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65039" w14:textId="299E9F00" w:rsidR="00391EA1" w:rsidRPr="00C8286D" w:rsidRDefault="00C8286D" w:rsidP="00C8286D">
      <w:pPr>
        <w:tabs>
          <w:tab w:val="left" w:pos="5529"/>
        </w:tabs>
        <w:spacing w:after="0" w:line="240" w:lineRule="auto"/>
        <w:ind w:firstLine="284"/>
        <w:jc w:val="center"/>
        <w:rPr>
          <w:rFonts w:ascii="Garamond" w:hAnsi="Garamond"/>
          <w:sz w:val="24"/>
          <w:szCs w:val="24"/>
          <w:lang w:val="sq-AL"/>
        </w:rPr>
      </w:pPr>
      <w:r w:rsidRPr="00C8286D">
        <w:rPr>
          <w:rFonts w:ascii="Garamond" w:hAnsi="Garamond"/>
          <w:sz w:val="24"/>
          <w:szCs w:val="24"/>
          <w:lang w:val="sq-AL"/>
        </w:rPr>
        <w:t xml:space="preserve">GJYKATA EVROPIANE </w:t>
      </w:r>
      <w:r w:rsidR="00BB1207">
        <w:rPr>
          <w:rFonts w:ascii="Garamond" w:hAnsi="Garamond"/>
          <w:sz w:val="24"/>
          <w:szCs w:val="24"/>
          <w:lang w:val="sq-AL"/>
        </w:rPr>
        <w:t xml:space="preserve">PËR </w:t>
      </w:r>
      <w:r w:rsidRPr="00C8286D">
        <w:rPr>
          <w:rFonts w:ascii="Garamond" w:hAnsi="Garamond"/>
          <w:sz w:val="24"/>
          <w:szCs w:val="24"/>
          <w:lang w:val="sq-AL"/>
        </w:rPr>
        <w:t>TË DREJTA</w:t>
      </w:r>
      <w:r w:rsidR="0046751E">
        <w:rPr>
          <w:rFonts w:ascii="Garamond" w:hAnsi="Garamond"/>
          <w:sz w:val="24"/>
          <w:szCs w:val="24"/>
          <w:lang w:val="sq-AL"/>
        </w:rPr>
        <w:t>T</w:t>
      </w:r>
      <w:r w:rsidRPr="00C8286D">
        <w:rPr>
          <w:rFonts w:ascii="Garamond" w:hAnsi="Garamond"/>
          <w:sz w:val="24"/>
          <w:szCs w:val="24"/>
          <w:lang w:val="sq-AL"/>
        </w:rPr>
        <w:t xml:space="preserve"> </w:t>
      </w:r>
      <w:r w:rsidR="00BB1207">
        <w:rPr>
          <w:rFonts w:ascii="Garamond" w:hAnsi="Garamond"/>
          <w:sz w:val="24"/>
          <w:szCs w:val="24"/>
          <w:lang w:val="sq-AL"/>
        </w:rPr>
        <w:t>E</w:t>
      </w:r>
      <w:r w:rsidRPr="00C8286D">
        <w:rPr>
          <w:rFonts w:ascii="Garamond" w:hAnsi="Garamond"/>
          <w:sz w:val="24"/>
          <w:szCs w:val="24"/>
          <w:lang w:val="sq-AL"/>
        </w:rPr>
        <w:t xml:space="preserve"> NJERIUT</w:t>
      </w:r>
    </w:p>
    <w:p w14:paraId="4CF283FF" w14:textId="77777777" w:rsidR="00C8286D" w:rsidRDefault="00C8286D" w:rsidP="00C8286D">
      <w:pPr>
        <w:tabs>
          <w:tab w:val="left" w:pos="5529"/>
        </w:tabs>
        <w:spacing w:after="0" w:line="240" w:lineRule="auto"/>
        <w:ind w:firstLine="284"/>
        <w:jc w:val="center"/>
        <w:rPr>
          <w:rFonts w:ascii="Garamond" w:hAnsi="Garamond"/>
          <w:sz w:val="24"/>
          <w:szCs w:val="24"/>
          <w:lang w:val="sq-AL"/>
        </w:rPr>
      </w:pPr>
    </w:p>
    <w:p w14:paraId="7700A014" w14:textId="5BF7CFFA" w:rsidR="00391EA1" w:rsidRPr="00C8286D" w:rsidRDefault="00391EA1" w:rsidP="00C8286D">
      <w:pPr>
        <w:tabs>
          <w:tab w:val="left" w:pos="5529"/>
        </w:tabs>
        <w:spacing w:after="0" w:line="240" w:lineRule="auto"/>
        <w:ind w:firstLine="284"/>
        <w:jc w:val="center"/>
        <w:rPr>
          <w:rFonts w:ascii="Garamond" w:hAnsi="Garamond"/>
          <w:sz w:val="24"/>
          <w:szCs w:val="24"/>
          <w:lang w:val="sq-AL"/>
        </w:rPr>
      </w:pPr>
      <w:r w:rsidRPr="00C8286D">
        <w:rPr>
          <w:rFonts w:ascii="Garamond" w:hAnsi="Garamond"/>
          <w:sz w:val="24"/>
          <w:szCs w:val="24"/>
          <w:lang w:val="sq-AL"/>
        </w:rPr>
        <w:t>SEKSIONI I TRETË</w:t>
      </w:r>
    </w:p>
    <w:p w14:paraId="52F272FE" w14:textId="77777777" w:rsidR="00C8286D" w:rsidRDefault="00C8286D" w:rsidP="00C8286D">
      <w:pPr>
        <w:tabs>
          <w:tab w:val="left" w:pos="5529"/>
        </w:tabs>
        <w:spacing w:after="0" w:line="240" w:lineRule="auto"/>
        <w:ind w:firstLine="284"/>
        <w:jc w:val="center"/>
        <w:rPr>
          <w:rFonts w:ascii="Garamond" w:hAnsi="Garamond"/>
          <w:sz w:val="24"/>
          <w:szCs w:val="24"/>
          <w:lang w:val="sq-AL"/>
        </w:rPr>
      </w:pPr>
    </w:p>
    <w:p w14:paraId="3F142540" w14:textId="5AE9B5DB" w:rsidR="009C67F8" w:rsidRPr="00C8286D" w:rsidRDefault="009C67F8" w:rsidP="00C8286D">
      <w:pPr>
        <w:tabs>
          <w:tab w:val="left" w:pos="5529"/>
        </w:tabs>
        <w:spacing w:after="0" w:line="240" w:lineRule="auto"/>
        <w:ind w:firstLine="284"/>
        <w:jc w:val="center"/>
        <w:rPr>
          <w:rFonts w:ascii="Garamond" w:hAnsi="Garamond"/>
          <w:b/>
          <w:sz w:val="24"/>
          <w:szCs w:val="24"/>
          <w:lang w:val="sq-AL"/>
        </w:rPr>
      </w:pPr>
      <w:r w:rsidRPr="00C8286D">
        <w:rPr>
          <w:rFonts w:ascii="Garamond" w:hAnsi="Garamond"/>
          <w:sz w:val="24"/>
          <w:szCs w:val="24"/>
          <w:lang w:val="sq-AL"/>
        </w:rPr>
        <w:t>VENDIM</w:t>
      </w:r>
    </w:p>
    <w:p w14:paraId="20C05288" w14:textId="76C7EA45" w:rsidR="009C67F8" w:rsidRPr="00BB1207" w:rsidRDefault="009C67F8" w:rsidP="00C8286D">
      <w:pPr>
        <w:pStyle w:val="NoSpacing"/>
        <w:ind w:firstLine="284"/>
        <w:jc w:val="center"/>
        <w:rPr>
          <w:rFonts w:ascii="Garamond" w:hAnsi="Garamond"/>
          <w:i/>
          <w:sz w:val="24"/>
          <w:szCs w:val="24"/>
          <w:lang w:val="sq-AL"/>
        </w:rPr>
      </w:pPr>
      <w:r w:rsidRPr="00BB1207">
        <w:rPr>
          <w:rFonts w:ascii="Garamond" w:hAnsi="Garamond"/>
          <w:i/>
          <w:sz w:val="24"/>
          <w:szCs w:val="24"/>
          <w:lang w:val="sq-AL"/>
        </w:rPr>
        <w:t>K</w:t>
      </w:r>
      <w:r w:rsidR="00186D27" w:rsidRPr="00BB1207">
        <w:rPr>
          <w:rFonts w:ascii="Garamond" w:hAnsi="Garamond"/>
          <w:i/>
          <w:sz w:val="24"/>
          <w:szCs w:val="24"/>
          <w:lang w:val="sq-AL"/>
        </w:rPr>
        <w:t>ë</w:t>
      </w:r>
      <w:r w:rsidRPr="00BB1207">
        <w:rPr>
          <w:rFonts w:ascii="Garamond" w:hAnsi="Garamond"/>
          <w:i/>
          <w:sz w:val="24"/>
          <w:szCs w:val="24"/>
          <w:lang w:val="sq-AL"/>
        </w:rPr>
        <w:t xml:space="preserve">rkesa nr. </w:t>
      </w:r>
      <w:r w:rsidR="0069730D" w:rsidRPr="00BB1207">
        <w:rPr>
          <w:rFonts w:ascii="Garamond" w:hAnsi="Garamond"/>
          <w:i/>
          <w:sz w:val="24"/>
          <w:szCs w:val="24"/>
          <w:lang w:val="sq-AL"/>
        </w:rPr>
        <w:t>13523/16</w:t>
      </w:r>
    </w:p>
    <w:p w14:paraId="39F3D5A3" w14:textId="77777777" w:rsidR="00C8286D" w:rsidRDefault="00C8286D" w:rsidP="00C8286D">
      <w:pPr>
        <w:pStyle w:val="NoSpacing"/>
        <w:ind w:firstLine="284"/>
        <w:jc w:val="center"/>
        <w:rPr>
          <w:rFonts w:ascii="Garamond" w:hAnsi="Garamond"/>
          <w:sz w:val="24"/>
          <w:szCs w:val="24"/>
          <w:lang w:val="sq-AL"/>
        </w:rPr>
      </w:pPr>
    </w:p>
    <w:p w14:paraId="03053486" w14:textId="13839AB3" w:rsidR="009C67F8" w:rsidRPr="00BB1207" w:rsidRDefault="00BB1207" w:rsidP="00C8286D">
      <w:pPr>
        <w:pStyle w:val="NoSpacing"/>
        <w:ind w:firstLine="284"/>
        <w:jc w:val="center"/>
        <w:rPr>
          <w:rFonts w:ascii="Garamond" w:hAnsi="Garamond"/>
          <w:b/>
          <w:sz w:val="24"/>
          <w:szCs w:val="24"/>
          <w:lang w:val="sq-AL"/>
        </w:rPr>
      </w:pPr>
      <w:r w:rsidRPr="00BB1207">
        <w:rPr>
          <w:rFonts w:ascii="Garamond" w:hAnsi="Garamond"/>
          <w:b/>
          <w:sz w:val="24"/>
          <w:szCs w:val="24"/>
          <w:lang w:val="sq-AL"/>
        </w:rPr>
        <w:t>LULJETA CITOZI KUNDËR SHQIPËRISË</w:t>
      </w:r>
    </w:p>
    <w:p w14:paraId="2343585E" w14:textId="6B9CCB12" w:rsidR="0069730D" w:rsidRPr="00C8286D" w:rsidRDefault="0069730D" w:rsidP="00C8286D">
      <w:pPr>
        <w:pStyle w:val="NoSpacing"/>
        <w:ind w:firstLine="284"/>
        <w:jc w:val="center"/>
        <w:rPr>
          <w:rFonts w:ascii="Garamond" w:hAnsi="Garamond"/>
          <w:sz w:val="24"/>
          <w:szCs w:val="24"/>
          <w:lang w:val="sq-AL"/>
        </w:rPr>
      </w:pPr>
      <w:r w:rsidRPr="00C8286D">
        <w:rPr>
          <w:rFonts w:ascii="Garamond" w:hAnsi="Garamond"/>
          <w:sz w:val="24"/>
          <w:szCs w:val="24"/>
          <w:lang w:val="sq-AL"/>
        </w:rPr>
        <w:t>dhe 4 k</w:t>
      </w:r>
      <w:r w:rsidR="00E30517" w:rsidRPr="00C8286D">
        <w:rPr>
          <w:rFonts w:ascii="Garamond" w:hAnsi="Garamond"/>
          <w:sz w:val="24"/>
          <w:szCs w:val="24"/>
          <w:lang w:val="sq-AL"/>
        </w:rPr>
        <w:t>ë</w:t>
      </w:r>
      <w:r w:rsidRPr="00C8286D">
        <w:rPr>
          <w:rFonts w:ascii="Garamond" w:hAnsi="Garamond"/>
          <w:sz w:val="24"/>
          <w:szCs w:val="24"/>
          <w:lang w:val="sq-AL"/>
        </w:rPr>
        <w:t>rkesa t</w:t>
      </w:r>
      <w:r w:rsidR="00E30517" w:rsidRPr="00C8286D">
        <w:rPr>
          <w:rFonts w:ascii="Garamond" w:hAnsi="Garamond"/>
          <w:sz w:val="24"/>
          <w:szCs w:val="24"/>
          <w:lang w:val="sq-AL"/>
        </w:rPr>
        <w:t>ë</w:t>
      </w:r>
      <w:r w:rsidRPr="00C8286D">
        <w:rPr>
          <w:rFonts w:ascii="Garamond" w:hAnsi="Garamond"/>
          <w:sz w:val="24"/>
          <w:szCs w:val="24"/>
          <w:lang w:val="sq-AL"/>
        </w:rPr>
        <w:t xml:space="preserve"> tjera</w:t>
      </w:r>
    </w:p>
    <w:p w14:paraId="3548DBCB" w14:textId="1B2AADF4" w:rsidR="006772D7" w:rsidRPr="0046751E" w:rsidRDefault="006772D7" w:rsidP="00C8286D">
      <w:pPr>
        <w:pStyle w:val="NoSpacing"/>
        <w:ind w:firstLine="284"/>
        <w:jc w:val="center"/>
        <w:rPr>
          <w:rFonts w:ascii="Garamond" w:hAnsi="Garamond"/>
          <w:i/>
          <w:sz w:val="24"/>
          <w:szCs w:val="24"/>
          <w:lang w:val="sq-AL"/>
        </w:rPr>
      </w:pPr>
      <w:r w:rsidRPr="0046751E">
        <w:rPr>
          <w:rFonts w:ascii="Garamond" w:hAnsi="Garamond"/>
          <w:i/>
          <w:sz w:val="24"/>
          <w:szCs w:val="24"/>
          <w:lang w:val="sq-AL"/>
        </w:rPr>
        <w:t>(shih tabel</w:t>
      </w:r>
      <w:r w:rsidR="00C70110" w:rsidRPr="0046751E">
        <w:rPr>
          <w:rFonts w:ascii="Garamond" w:hAnsi="Garamond"/>
          <w:i/>
          <w:sz w:val="24"/>
          <w:szCs w:val="24"/>
          <w:lang w:val="sq-AL"/>
        </w:rPr>
        <w:t>ë</w:t>
      </w:r>
      <w:r w:rsidRPr="0046751E">
        <w:rPr>
          <w:rFonts w:ascii="Garamond" w:hAnsi="Garamond"/>
          <w:i/>
          <w:sz w:val="24"/>
          <w:szCs w:val="24"/>
          <w:lang w:val="sq-AL"/>
        </w:rPr>
        <w:t>n bashk</w:t>
      </w:r>
      <w:r w:rsidR="00C70110" w:rsidRPr="0046751E">
        <w:rPr>
          <w:rFonts w:ascii="Garamond" w:hAnsi="Garamond"/>
          <w:i/>
          <w:sz w:val="24"/>
          <w:szCs w:val="24"/>
          <w:lang w:val="sq-AL"/>
        </w:rPr>
        <w:t>ë</w:t>
      </w:r>
      <w:r w:rsidRPr="0046751E">
        <w:rPr>
          <w:rFonts w:ascii="Garamond" w:hAnsi="Garamond"/>
          <w:i/>
          <w:sz w:val="24"/>
          <w:szCs w:val="24"/>
          <w:lang w:val="sq-AL"/>
        </w:rPr>
        <w:t>lidhur)</w:t>
      </w:r>
    </w:p>
    <w:p w14:paraId="2A1602D0" w14:textId="77777777" w:rsidR="009C67F8" w:rsidRPr="00C8286D" w:rsidRDefault="009C67F8" w:rsidP="00C8286D">
      <w:pPr>
        <w:pStyle w:val="NoSpacing"/>
        <w:ind w:firstLine="284"/>
        <w:jc w:val="center"/>
        <w:rPr>
          <w:rFonts w:ascii="Garamond" w:hAnsi="Garamond"/>
          <w:sz w:val="24"/>
          <w:szCs w:val="24"/>
          <w:lang w:val="sq-AL"/>
        </w:rPr>
      </w:pPr>
    </w:p>
    <w:p w14:paraId="6E314E5F" w14:textId="3D1737AA" w:rsidR="00391EA1" w:rsidRPr="00C8286D" w:rsidRDefault="00391EA1" w:rsidP="00C8286D">
      <w:pPr>
        <w:pStyle w:val="ECHRPara"/>
        <w:rPr>
          <w:rFonts w:ascii="Garamond" w:hAnsi="Garamond"/>
          <w:szCs w:val="24"/>
          <w:lang w:val="sq-AL"/>
        </w:rPr>
      </w:pPr>
      <w:r w:rsidRPr="00C8286D">
        <w:rPr>
          <w:rFonts w:ascii="Garamond" w:hAnsi="Garamond"/>
          <w:szCs w:val="24"/>
          <w:lang w:val="sq-AL"/>
        </w:rPr>
        <w:t xml:space="preserve">Gjykata Evropiane e të Drejtave të Njeriut (Seksioni i Tretë), e mbledhur </w:t>
      </w:r>
      <w:r w:rsidR="009C67F8" w:rsidRPr="00C8286D">
        <w:rPr>
          <w:rFonts w:ascii="Garamond" w:hAnsi="Garamond"/>
          <w:szCs w:val="24"/>
          <w:lang w:val="sq-AL"/>
        </w:rPr>
        <w:t>m</w:t>
      </w:r>
      <w:r w:rsidR="00186D27" w:rsidRPr="00C8286D">
        <w:rPr>
          <w:rFonts w:ascii="Garamond" w:hAnsi="Garamond"/>
          <w:szCs w:val="24"/>
          <w:lang w:val="sq-AL"/>
        </w:rPr>
        <w:t>ë</w:t>
      </w:r>
      <w:r w:rsidR="009C67F8" w:rsidRPr="00C8286D">
        <w:rPr>
          <w:rFonts w:ascii="Garamond" w:hAnsi="Garamond"/>
          <w:szCs w:val="24"/>
          <w:lang w:val="sq-AL"/>
        </w:rPr>
        <w:t xml:space="preserve"> </w:t>
      </w:r>
      <w:r w:rsidR="0069730D" w:rsidRPr="00C8286D">
        <w:rPr>
          <w:rFonts w:ascii="Garamond" w:hAnsi="Garamond"/>
          <w:szCs w:val="24"/>
          <w:lang w:val="sq-AL"/>
        </w:rPr>
        <w:t xml:space="preserve">14 </w:t>
      </w:r>
      <w:r w:rsidR="00BB1207">
        <w:rPr>
          <w:rFonts w:ascii="Garamond" w:hAnsi="Garamond"/>
          <w:szCs w:val="24"/>
          <w:lang w:val="sq-AL"/>
        </w:rPr>
        <w:t>S</w:t>
      </w:r>
      <w:r w:rsidR="0069730D" w:rsidRPr="00C8286D">
        <w:rPr>
          <w:rFonts w:ascii="Garamond" w:hAnsi="Garamond"/>
          <w:szCs w:val="24"/>
          <w:lang w:val="sq-AL"/>
        </w:rPr>
        <w:t>htator</w:t>
      </w:r>
      <w:r w:rsidR="009C67F8" w:rsidRPr="00C8286D">
        <w:rPr>
          <w:rFonts w:ascii="Garamond" w:hAnsi="Garamond"/>
          <w:szCs w:val="24"/>
          <w:lang w:val="sq-AL"/>
        </w:rPr>
        <w:t xml:space="preserve"> 2023 </w:t>
      </w:r>
      <w:r w:rsidRPr="00C8286D">
        <w:rPr>
          <w:rFonts w:ascii="Garamond" w:hAnsi="Garamond"/>
          <w:szCs w:val="24"/>
          <w:lang w:val="sq-AL"/>
        </w:rPr>
        <w:t xml:space="preserve">si një </w:t>
      </w:r>
      <w:r w:rsidR="009C67F8" w:rsidRPr="00C8286D">
        <w:rPr>
          <w:rFonts w:ascii="Garamond" w:hAnsi="Garamond"/>
          <w:szCs w:val="24"/>
          <w:lang w:val="sq-AL"/>
        </w:rPr>
        <w:t>Komitet</w:t>
      </w:r>
      <w:r w:rsidRPr="00C8286D">
        <w:rPr>
          <w:rFonts w:ascii="Garamond" w:hAnsi="Garamond"/>
          <w:szCs w:val="24"/>
          <w:lang w:val="sq-AL"/>
        </w:rPr>
        <w:t xml:space="preserve"> </w:t>
      </w:r>
      <w:r w:rsidR="009C67F8" w:rsidRPr="00C8286D">
        <w:rPr>
          <w:rFonts w:ascii="Garamond" w:hAnsi="Garamond"/>
          <w:szCs w:val="24"/>
          <w:lang w:val="sq-AL"/>
        </w:rPr>
        <w:t>i</w:t>
      </w:r>
      <w:r w:rsidRPr="00C8286D">
        <w:rPr>
          <w:rFonts w:ascii="Garamond" w:hAnsi="Garamond"/>
          <w:szCs w:val="24"/>
          <w:lang w:val="sq-AL"/>
        </w:rPr>
        <w:t xml:space="preserve"> përbërë nga: </w:t>
      </w:r>
    </w:p>
    <w:p w14:paraId="74987DBB" w14:textId="1AA4AF2D" w:rsidR="00391EA1" w:rsidRPr="00C8286D" w:rsidRDefault="006772D7" w:rsidP="00C8286D">
      <w:pPr>
        <w:pStyle w:val="ECHRDecisionBody"/>
        <w:ind w:firstLine="284"/>
        <w:rPr>
          <w:rFonts w:ascii="Garamond" w:hAnsi="Garamond"/>
          <w:i/>
          <w:szCs w:val="24"/>
          <w:lang w:val="sq-AL"/>
        </w:rPr>
      </w:pPr>
      <w:r w:rsidRPr="00C8286D">
        <w:rPr>
          <w:rFonts w:ascii="Garamond" w:hAnsi="Garamond"/>
          <w:szCs w:val="24"/>
          <w:lang w:val="sq-AL"/>
        </w:rPr>
        <w:t>Ioannis Ktistakis</w:t>
      </w:r>
      <w:r w:rsidR="00391EA1" w:rsidRPr="00C8286D">
        <w:rPr>
          <w:rFonts w:ascii="Garamond" w:hAnsi="Garamond"/>
          <w:szCs w:val="24"/>
          <w:lang w:val="sq-AL"/>
        </w:rPr>
        <w:t>,</w:t>
      </w:r>
      <w:r w:rsidR="00391EA1" w:rsidRPr="00C8286D">
        <w:rPr>
          <w:rFonts w:ascii="Garamond" w:hAnsi="Garamond"/>
          <w:i/>
          <w:szCs w:val="24"/>
          <w:lang w:val="sq-AL"/>
        </w:rPr>
        <w:t xml:space="preserve"> </w:t>
      </w:r>
      <w:r w:rsidR="00BB1207" w:rsidRPr="00C8286D">
        <w:rPr>
          <w:rFonts w:ascii="Garamond" w:hAnsi="Garamond"/>
          <w:i/>
          <w:szCs w:val="24"/>
          <w:lang w:val="sq-AL"/>
        </w:rPr>
        <w:t>kryetar</w:t>
      </w:r>
      <w:r w:rsidR="00391EA1" w:rsidRPr="00C8286D">
        <w:rPr>
          <w:rFonts w:ascii="Garamond" w:hAnsi="Garamond"/>
          <w:i/>
          <w:szCs w:val="24"/>
          <w:lang w:val="sq-AL"/>
        </w:rPr>
        <w:t>,</w:t>
      </w:r>
    </w:p>
    <w:p w14:paraId="191C6C71" w14:textId="6D6A0EB1" w:rsidR="00391EA1" w:rsidRPr="00C8286D" w:rsidRDefault="009C67F8" w:rsidP="00C8286D">
      <w:pPr>
        <w:pStyle w:val="ECHRDecisionBody"/>
        <w:ind w:firstLine="284"/>
        <w:rPr>
          <w:rFonts w:ascii="Garamond" w:hAnsi="Garamond"/>
          <w:iCs/>
          <w:szCs w:val="24"/>
          <w:lang w:val="sq-AL"/>
        </w:rPr>
      </w:pPr>
      <w:r w:rsidRPr="00C8286D">
        <w:rPr>
          <w:rFonts w:ascii="Garamond" w:hAnsi="Garamond"/>
          <w:iCs/>
          <w:szCs w:val="24"/>
          <w:lang w:val="sq-AL"/>
        </w:rPr>
        <w:t>Darian Pavli</w:t>
      </w:r>
      <w:r w:rsidR="00391EA1" w:rsidRPr="00C8286D">
        <w:rPr>
          <w:rFonts w:ascii="Garamond" w:hAnsi="Garamond"/>
          <w:iCs/>
          <w:szCs w:val="24"/>
          <w:lang w:val="sq-AL"/>
        </w:rPr>
        <w:t>,</w:t>
      </w:r>
    </w:p>
    <w:p w14:paraId="63BBDBC8" w14:textId="18C27D7C" w:rsidR="009C67F8" w:rsidRPr="00C8286D" w:rsidRDefault="009C67F8" w:rsidP="00C8286D">
      <w:pPr>
        <w:pStyle w:val="ECHRDecisionBody"/>
        <w:ind w:firstLine="284"/>
        <w:rPr>
          <w:rFonts w:ascii="Garamond" w:hAnsi="Garamond"/>
          <w:i/>
          <w:szCs w:val="24"/>
          <w:lang w:val="sq-AL"/>
        </w:rPr>
      </w:pPr>
      <w:r w:rsidRPr="00C8286D">
        <w:rPr>
          <w:rFonts w:ascii="Garamond" w:hAnsi="Garamond"/>
          <w:iCs/>
          <w:szCs w:val="24"/>
          <w:lang w:val="sq-AL"/>
        </w:rPr>
        <w:t xml:space="preserve">Oddný Mjöll Arnardóttir, </w:t>
      </w:r>
      <w:r w:rsidRPr="00C8286D">
        <w:rPr>
          <w:rFonts w:ascii="Garamond" w:hAnsi="Garamond"/>
          <w:i/>
          <w:szCs w:val="24"/>
          <w:lang w:val="sq-AL"/>
        </w:rPr>
        <w:t>gjyqtar</w:t>
      </w:r>
      <w:r w:rsidR="00186D27" w:rsidRPr="00C8286D">
        <w:rPr>
          <w:rFonts w:ascii="Garamond" w:hAnsi="Garamond"/>
          <w:i/>
          <w:szCs w:val="24"/>
          <w:lang w:val="sq-AL"/>
        </w:rPr>
        <w:t>ë</w:t>
      </w:r>
    </w:p>
    <w:p w14:paraId="1FE2CEED" w14:textId="3AFC8CB4" w:rsidR="00391EA1" w:rsidRPr="00C8286D" w:rsidRDefault="00391EA1" w:rsidP="00C8286D">
      <w:pPr>
        <w:pStyle w:val="ECHRDecisionBody"/>
        <w:ind w:firstLine="284"/>
        <w:rPr>
          <w:rFonts w:ascii="Garamond" w:hAnsi="Garamond"/>
          <w:szCs w:val="24"/>
          <w:lang w:val="sq-AL"/>
        </w:rPr>
      </w:pPr>
      <w:r w:rsidRPr="00C8286D">
        <w:rPr>
          <w:rFonts w:ascii="Garamond" w:hAnsi="Garamond"/>
          <w:szCs w:val="24"/>
          <w:lang w:val="sq-AL"/>
        </w:rPr>
        <w:t xml:space="preserve">dhe </w:t>
      </w:r>
      <w:r w:rsidR="006772D7" w:rsidRPr="00C8286D">
        <w:rPr>
          <w:rFonts w:ascii="Garamond" w:hAnsi="Garamond"/>
          <w:szCs w:val="24"/>
          <w:lang w:val="sq-AL"/>
        </w:rPr>
        <w:t>Viktoriya Maradudina,</w:t>
      </w:r>
      <w:r w:rsidR="009C67F8" w:rsidRPr="00C8286D">
        <w:rPr>
          <w:rFonts w:ascii="Garamond" w:hAnsi="Garamond"/>
          <w:szCs w:val="24"/>
          <w:lang w:val="sq-AL"/>
        </w:rPr>
        <w:t xml:space="preserve"> </w:t>
      </w:r>
      <w:r w:rsidR="00BB1207" w:rsidRPr="00C8286D">
        <w:rPr>
          <w:rFonts w:ascii="Garamond" w:hAnsi="Garamond"/>
          <w:i/>
          <w:iCs/>
          <w:szCs w:val="24"/>
          <w:lang w:val="sq-AL"/>
        </w:rPr>
        <w:t xml:space="preserve">zëvendëssekretare </w:t>
      </w:r>
      <w:r w:rsidR="009C67F8" w:rsidRPr="00C8286D">
        <w:rPr>
          <w:rFonts w:ascii="Garamond" w:hAnsi="Garamond"/>
          <w:i/>
          <w:iCs/>
          <w:szCs w:val="24"/>
          <w:lang w:val="sq-AL"/>
        </w:rPr>
        <w:t>e</w:t>
      </w:r>
      <w:r w:rsidRPr="00C8286D">
        <w:rPr>
          <w:rFonts w:ascii="Garamond" w:hAnsi="Garamond"/>
          <w:i/>
          <w:szCs w:val="24"/>
          <w:lang w:val="sq-AL"/>
        </w:rPr>
        <w:t xml:space="preserve"> </w:t>
      </w:r>
      <w:r w:rsidR="006772D7" w:rsidRPr="00C8286D">
        <w:rPr>
          <w:rFonts w:ascii="Garamond" w:hAnsi="Garamond"/>
          <w:i/>
          <w:szCs w:val="24"/>
          <w:lang w:val="sq-AL"/>
        </w:rPr>
        <w:t>P</w:t>
      </w:r>
      <w:r w:rsidR="00C70110" w:rsidRPr="00C8286D">
        <w:rPr>
          <w:rFonts w:ascii="Garamond" w:hAnsi="Garamond"/>
          <w:i/>
          <w:szCs w:val="24"/>
          <w:lang w:val="sq-AL"/>
        </w:rPr>
        <w:t>ë</w:t>
      </w:r>
      <w:r w:rsidR="006772D7" w:rsidRPr="00C8286D">
        <w:rPr>
          <w:rFonts w:ascii="Garamond" w:hAnsi="Garamond"/>
          <w:i/>
          <w:szCs w:val="24"/>
          <w:lang w:val="sq-AL"/>
        </w:rPr>
        <w:t xml:space="preserve">rkohshme e </w:t>
      </w:r>
      <w:r w:rsidRPr="00C8286D">
        <w:rPr>
          <w:rFonts w:ascii="Garamond" w:hAnsi="Garamond"/>
          <w:i/>
          <w:szCs w:val="24"/>
          <w:lang w:val="sq-AL"/>
        </w:rPr>
        <w:t>Seksionit,</w:t>
      </w:r>
    </w:p>
    <w:p w14:paraId="11341A9C" w14:textId="7854C826" w:rsidR="00E65AAB" w:rsidRPr="00C8286D" w:rsidRDefault="00391EA1" w:rsidP="00C8286D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C8286D">
        <w:rPr>
          <w:rFonts w:ascii="Garamond" w:hAnsi="Garamond"/>
          <w:iCs/>
          <w:szCs w:val="24"/>
          <w:lang w:val="sq-AL"/>
        </w:rPr>
        <w:t>Duke mbajtur në konsiderat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="006772D7" w:rsidRPr="00C8286D">
        <w:rPr>
          <w:rFonts w:ascii="Garamond" w:hAnsi="Garamond"/>
          <w:iCs/>
          <w:szCs w:val="24"/>
          <w:lang w:val="sq-AL"/>
        </w:rPr>
        <w:t xml:space="preserve"> k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="006772D7" w:rsidRPr="00C8286D">
        <w:rPr>
          <w:rFonts w:ascii="Garamond" w:hAnsi="Garamond"/>
          <w:iCs/>
          <w:szCs w:val="24"/>
          <w:lang w:val="sq-AL"/>
        </w:rPr>
        <w:t>rkes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="006772D7" w:rsidRPr="00C8286D">
        <w:rPr>
          <w:rFonts w:ascii="Garamond" w:hAnsi="Garamond"/>
          <w:iCs/>
          <w:szCs w:val="24"/>
          <w:lang w:val="sq-AL"/>
        </w:rPr>
        <w:t>n e m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="006772D7" w:rsidRPr="00C8286D">
        <w:rPr>
          <w:rFonts w:ascii="Garamond" w:hAnsi="Garamond"/>
          <w:iCs/>
          <w:szCs w:val="24"/>
          <w:lang w:val="sq-AL"/>
        </w:rPr>
        <w:t>sip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="006772D7" w:rsidRPr="00C8286D">
        <w:rPr>
          <w:rFonts w:ascii="Garamond" w:hAnsi="Garamond"/>
          <w:iCs/>
          <w:szCs w:val="24"/>
          <w:lang w:val="sq-AL"/>
        </w:rPr>
        <w:t>rme t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="006772D7" w:rsidRPr="00C8286D">
        <w:rPr>
          <w:rFonts w:ascii="Garamond" w:hAnsi="Garamond"/>
          <w:iCs/>
          <w:szCs w:val="24"/>
          <w:lang w:val="sq-AL"/>
        </w:rPr>
        <w:t xml:space="preserve"> depozituar </w:t>
      </w:r>
      <w:r w:rsidR="0069730D" w:rsidRPr="00C8286D">
        <w:rPr>
          <w:rFonts w:ascii="Garamond" w:hAnsi="Garamond"/>
          <w:iCs/>
          <w:szCs w:val="24"/>
          <w:lang w:val="sq-AL"/>
        </w:rPr>
        <w:t>n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="0069730D" w:rsidRPr="00C8286D">
        <w:rPr>
          <w:rFonts w:ascii="Garamond" w:hAnsi="Garamond"/>
          <w:iCs/>
          <w:szCs w:val="24"/>
          <w:lang w:val="sq-AL"/>
        </w:rPr>
        <w:t xml:space="preserve"> data t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="0069730D" w:rsidRPr="00C8286D">
        <w:rPr>
          <w:rFonts w:ascii="Garamond" w:hAnsi="Garamond"/>
          <w:iCs/>
          <w:szCs w:val="24"/>
          <w:lang w:val="sq-AL"/>
        </w:rPr>
        <w:t xml:space="preserve"> ndryshme paraqitur n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="0069730D" w:rsidRPr="00C8286D">
        <w:rPr>
          <w:rFonts w:ascii="Garamond" w:hAnsi="Garamond"/>
          <w:iCs/>
          <w:szCs w:val="24"/>
          <w:lang w:val="sq-AL"/>
        </w:rPr>
        <w:t xml:space="preserve"> tabel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="0069730D" w:rsidRPr="00C8286D">
        <w:rPr>
          <w:rFonts w:ascii="Garamond" w:hAnsi="Garamond"/>
          <w:iCs/>
          <w:szCs w:val="24"/>
          <w:lang w:val="sq-AL"/>
        </w:rPr>
        <w:t>n bashk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="0069730D" w:rsidRPr="00C8286D">
        <w:rPr>
          <w:rFonts w:ascii="Garamond" w:hAnsi="Garamond"/>
          <w:iCs/>
          <w:szCs w:val="24"/>
          <w:lang w:val="sq-AL"/>
        </w:rPr>
        <w:t>lidhur</w:t>
      </w:r>
      <w:r w:rsidR="006772D7" w:rsidRPr="00C8286D">
        <w:rPr>
          <w:rFonts w:ascii="Garamond" w:hAnsi="Garamond"/>
          <w:iCs/>
          <w:szCs w:val="24"/>
          <w:lang w:val="sq-AL"/>
        </w:rPr>
        <w:t xml:space="preserve">, </w:t>
      </w:r>
    </w:p>
    <w:p w14:paraId="563AB4E8" w14:textId="53167F1C" w:rsidR="006772D7" w:rsidRPr="00C8286D" w:rsidRDefault="006772D7" w:rsidP="00C8286D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C8286D">
        <w:rPr>
          <w:rFonts w:ascii="Garamond" w:hAnsi="Garamond"/>
          <w:iCs/>
          <w:szCs w:val="24"/>
          <w:lang w:val="sq-AL"/>
        </w:rPr>
        <w:t>Duke mbajtur n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konsiderat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deklarat</w:t>
      </w:r>
      <w:r w:rsidR="0069730D" w:rsidRPr="00C8286D">
        <w:rPr>
          <w:rFonts w:ascii="Garamond" w:hAnsi="Garamond"/>
          <w:iCs/>
          <w:szCs w:val="24"/>
          <w:lang w:val="sq-AL"/>
        </w:rPr>
        <w:t xml:space="preserve">at e paraqitura nga </w:t>
      </w:r>
      <w:r w:rsidRPr="00C8286D">
        <w:rPr>
          <w:rFonts w:ascii="Garamond" w:hAnsi="Garamond"/>
          <w:iCs/>
          <w:szCs w:val="24"/>
          <w:lang w:val="sq-AL"/>
        </w:rPr>
        <w:t>Qeveria e paditur sipas s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cil</w:t>
      </w:r>
      <w:r w:rsidR="0069730D" w:rsidRPr="00C8286D">
        <w:rPr>
          <w:rFonts w:ascii="Garamond" w:hAnsi="Garamond"/>
          <w:iCs/>
          <w:szCs w:val="24"/>
          <w:lang w:val="sq-AL"/>
        </w:rPr>
        <w:t>ave</w:t>
      </w:r>
      <w:r w:rsidRPr="00C8286D">
        <w:rPr>
          <w:rFonts w:ascii="Garamond" w:hAnsi="Garamond"/>
          <w:iCs/>
          <w:szCs w:val="24"/>
          <w:lang w:val="sq-AL"/>
        </w:rPr>
        <w:t xml:space="preserve"> Gjykat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s i k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rkohej t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p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rjashtonte k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rkes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n nga lista e </w:t>
      </w:r>
      <w:r w:rsidR="00C70110" w:rsidRPr="00C8286D">
        <w:rPr>
          <w:rFonts w:ascii="Garamond" w:hAnsi="Garamond"/>
          <w:iCs/>
          <w:szCs w:val="24"/>
          <w:lang w:val="sq-AL"/>
        </w:rPr>
        <w:t>çë</w:t>
      </w:r>
      <w:r w:rsidRPr="00C8286D">
        <w:rPr>
          <w:rFonts w:ascii="Garamond" w:hAnsi="Garamond"/>
          <w:iCs/>
          <w:szCs w:val="24"/>
          <w:lang w:val="sq-AL"/>
        </w:rPr>
        <w:t xml:space="preserve">shtjeve, </w:t>
      </w:r>
    </w:p>
    <w:p w14:paraId="73783A5B" w14:textId="6B4CC3E4" w:rsidR="00DD5598" w:rsidRPr="00C8286D" w:rsidRDefault="006772D7" w:rsidP="00C8286D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C8286D">
        <w:rPr>
          <w:rFonts w:ascii="Garamond" w:hAnsi="Garamond"/>
          <w:iCs/>
          <w:szCs w:val="24"/>
          <w:lang w:val="sq-AL"/>
        </w:rPr>
        <w:t>Pasi di</w:t>
      </w:r>
      <w:r w:rsidR="004E355F" w:rsidRPr="00C8286D">
        <w:rPr>
          <w:rFonts w:ascii="Garamond" w:hAnsi="Garamond"/>
          <w:iCs/>
          <w:szCs w:val="24"/>
          <w:lang w:val="sq-AL"/>
        </w:rPr>
        <w:t>s</w:t>
      </w:r>
      <w:r w:rsidRPr="00C8286D">
        <w:rPr>
          <w:rFonts w:ascii="Garamond" w:hAnsi="Garamond"/>
          <w:iCs/>
          <w:szCs w:val="24"/>
          <w:lang w:val="sq-AL"/>
        </w:rPr>
        <w:t>kutoi, vendosi si m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posht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="00DD5598" w:rsidRPr="00C8286D">
        <w:rPr>
          <w:rFonts w:ascii="Garamond" w:hAnsi="Garamond"/>
          <w:iCs/>
          <w:szCs w:val="24"/>
          <w:lang w:val="sq-AL"/>
        </w:rPr>
        <w:t>:</w:t>
      </w:r>
    </w:p>
    <w:p w14:paraId="51D04C22" w14:textId="3F4012CC" w:rsidR="006772D7" w:rsidRPr="00C8286D" w:rsidRDefault="006772D7" w:rsidP="00C8286D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C8286D">
        <w:rPr>
          <w:rFonts w:ascii="Garamond" w:hAnsi="Garamond"/>
          <w:iCs/>
          <w:szCs w:val="24"/>
          <w:lang w:val="sq-AL"/>
        </w:rPr>
        <w:t xml:space="preserve">FAKTET DHE PROCEDURA </w:t>
      </w:r>
    </w:p>
    <w:p w14:paraId="10396308" w14:textId="5FD56C80" w:rsidR="00E65AAB" w:rsidRPr="00C8286D" w:rsidRDefault="00E65AAB" w:rsidP="00C8286D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C8286D">
        <w:rPr>
          <w:rFonts w:ascii="Garamond" w:hAnsi="Garamond"/>
          <w:iCs/>
          <w:szCs w:val="24"/>
          <w:lang w:val="sq-AL"/>
        </w:rPr>
        <w:t>Lista e k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rkuesve 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sht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paraqitur n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tabel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n bashk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lidhur. </w:t>
      </w:r>
    </w:p>
    <w:p w14:paraId="4C7A29DE" w14:textId="3E2073C3" w:rsidR="004E355F" w:rsidRPr="00C8286D" w:rsidRDefault="00E65AAB" w:rsidP="00C8286D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C8286D">
        <w:rPr>
          <w:rFonts w:ascii="Garamond" w:hAnsi="Garamond"/>
          <w:iCs/>
          <w:szCs w:val="24"/>
          <w:lang w:val="sq-AL"/>
        </w:rPr>
        <w:t>Ankesat e k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rkuesve b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r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n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mb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shtetje t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</w:t>
      </w:r>
      <w:r w:rsidR="00BB1207" w:rsidRPr="00C8286D">
        <w:rPr>
          <w:rFonts w:ascii="Garamond" w:hAnsi="Garamond"/>
          <w:iCs/>
          <w:szCs w:val="24"/>
          <w:lang w:val="sq-AL"/>
        </w:rPr>
        <w:t xml:space="preserve">nenit </w:t>
      </w:r>
      <w:r w:rsidRPr="00C8286D">
        <w:rPr>
          <w:rFonts w:ascii="Garamond" w:hAnsi="Garamond"/>
          <w:iCs/>
          <w:szCs w:val="24"/>
          <w:lang w:val="sq-AL"/>
        </w:rPr>
        <w:t xml:space="preserve">6 </w:t>
      </w:r>
      <w:r w:rsidR="004E355F" w:rsidRPr="00C8286D">
        <w:rPr>
          <w:rFonts w:ascii="Garamond" w:hAnsi="Garamond"/>
          <w:iCs/>
          <w:szCs w:val="24"/>
          <w:lang w:val="sq-AL"/>
        </w:rPr>
        <w:t xml:space="preserve">§ 1 </w:t>
      </w:r>
      <w:r w:rsidRPr="00C8286D">
        <w:rPr>
          <w:rFonts w:ascii="Garamond" w:hAnsi="Garamond"/>
          <w:iCs/>
          <w:szCs w:val="24"/>
          <w:lang w:val="sq-AL"/>
        </w:rPr>
        <w:t xml:space="preserve">dhe </w:t>
      </w:r>
      <w:r w:rsidR="00BB1207">
        <w:rPr>
          <w:rFonts w:ascii="Garamond" w:hAnsi="Garamond"/>
          <w:iCs/>
          <w:szCs w:val="24"/>
          <w:lang w:val="sq-AL"/>
        </w:rPr>
        <w:t>n</w:t>
      </w:r>
      <w:r w:rsidRPr="00C8286D">
        <w:rPr>
          <w:rFonts w:ascii="Garamond" w:hAnsi="Garamond"/>
          <w:iCs/>
          <w:szCs w:val="24"/>
          <w:lang w:val="sq-AL"/>
        </w:rPr>
        <w:t xml:space="preserve">enit 13 </w:t>
      </w:r>
      <w:r w:rsidR="004E355F" w:rsidRPr="00C8286D">
        <w:rPr>
          <w:rFonts w:ascii="Garamond" w:hAnsi="Garamond"/>
          <w:iCs/>
          <w:szCs w:val="24"/>
          <w:lang w:val="sq-AL"/>
        </w:rPr>
        <w:t>t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="004E355F" w:rsidRPr="00C8286D">
        <w:rPr>
          <w:rFonts w:ascii="Garamond" w:hAnsi="Garamond"/>
          <w:iCs/>
          <w:szCs w:val="24"/>
          <w:lang w:val="sq-AL"/>
        </w:rPr>
        <w:t xml:space="preserve"> Konvent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="004E355F" w:rsidRPr="00C8286D">
        <w:rPr>
          <w:rFonts w:ascii="Garamond" w:hAnsi="Garamond"/>
          <w:iCs/>
          <w:szCs w:val="24"/>
          <w:lang w:val="sq-AL"/>
        </w:rPr>
        <w:t>s</w:t>
      </w:r>
      <w:r w:rsidR="00BB1207">
        <w:rPr>
          <w:rFonts w:ascii="Garamond" w:hAnsi="Garamond"/>
          <w:iCs/>
          <w:szCs w:val="24"/>
          <w:lang w:val="sq-AL"/>
        </w:rPr>
        <w:t>,</w:t>
      </w:r>
      <w:r w:rsidR="004E355F" w:rsidRPr="00C8286D">
        <w:rPr>
          <w:rFonts w:ascii="Garamond" w:hAnsi="Garamond"/>
          <w:iCs/>
          <w:szCs w:val="24"/>
          <w:lang w:val="sq-AL"/>
        </w:rPr>
        <w:t xml:space="preserve"> n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="004E355F" w:rsidRPr="00C8286D">
        <w:rPr>
          <w:rFonts w:ascii="Garamond" w:hAnsi="Garamond"/>
          <w:iCs/>
          <w:szCs w:val="24"/>
          <w:lang w:val="sq-AL"/>
        </w:rPr>
        <w:t xml:space="preserve"> lidhje me koh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="004E355F" w:rsidRPr="00C8286D">
        <w:rPr>
          <w:rFonts w:ascii="Garamond" w:hAnsi="Garamond"/>
          <w:iCs/>
          <w:szCs w:val="24"/>
          <w:lang w:val="sq-AL"/>
        </w:rPr>
        <w:t>zgjatjen e tep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="004E355F" w:rsidRPr="00C8286D">
        <w:rPr>
          <w:rFonts w:ascii="Garamond" w:hAnsi="Garamond"/>
          <w:iCs/>
          <w:szCs w:val="24"/>
          <w:lang w:val="sq-AL"/>
        </w:rPr>
        <w:t>rt t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="004E355F" w:rsidRPr="00C8286D">
        <w:rPr>
          <w:rFonts w:ascii="Garamond" w:hAnsi="Garamond"/>
          <w:iCs/>
          <w:szCs w:val="24"/>
          <w:lang w:val="sq-AL"/>
        </w:rPr>
        <w:t xml:space="preserve"> procesit gjyq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="004E355F" w:rsidRPr="00C8286D">
        <w:rPr>
          <w:rFonts w:ascii="Garamond" w:hAnsi="Garamond"/>
          <w:iCs/>
          <w:szCs w:val="24"/>
          <w:lang w:val="sq-AL"/>
        </w:rPr>
        <w:t>sor dhe munges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="004E355F" w:rsidRPr="00C8286D">
        <w:rPr>
          <w:rFonts w:ascii="Garamond" w:hAnsi="Garamond"/>
          <w:iCs/>
          <w:szCs w:val="24"/>
          <w:lang w:val="sq-AL"/>
        </w:rPr>
        <w:t xml:space="preserve">n </w:t>
      </w:r>
      <w:r w:rsidR="00E30517" w:rsidRPr="00C8286D">
        <w:rPr>
          <w:rFonts w:ascii="Garamond" w:hAnsi="Garamond"/>
          <w:iCs/>
          <w:szCs w:val="24"/>
          <w:lang w:val="sq-AL"/>
        </w:rPr>
        <w:t xml:space="preserve">e </w:t>
      </w:r>
      <w:r w:rsidRPr="00C8286D">
        <w:rPr>
          <w:rFonts w:ascii="Garamond" w:hAnsi="Garamond"/>
          <w:iCs/>
          <w:szCs w:val="24"/>
          <w:lang w:val="sq-AL"/>
        </w:rPr>
        <w:t>mjeteve efektive</w:t>
      </w:r>
      <w:r w:rsidR="00BB1207">
        <w:rPr>
          <w:rFonts w:ascii="Garamond" w:hAnsi="Garamond"/>
          <w:iCs/>
          <w:szCs w:val="24"/>
          <w:lang w:val="sq-AL"/>
        </w:rPr>
        <w:t>,</w:t>
      </w:r>
      <w:r w:rsidRPr="00C8286D">
        <w:rPr>
          <w:rFonts w:ascii="Garamond" w:hAnsi="Garamond"/>
          <w:iCs/>
          <w:szCs w:val="24"/>
          <w:lang w:val="sq-AL"/>
        </w:rPr>
        <w:t xml:space="preserve"> iu komunikuan Qeveris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Shqiptare (“Qeveria”).</w:t>
      </w:r>
    </w:p>
    <w:p w14:paraId="00AEA75B" w14:textId="6A8429E5" w:rsidR="004E355F" w:rsidRPr="00C8286D" w:rsidRDefault="004E355F" w:rsidP="00C8286D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C8286D">
        <w:rPr>
          <w:rFonts w:ascii="Garamond" w:hAnsi="Garamond"/>
          <w:iCs/>
          <w:szCs w:val="24"/>
          <w:lang w:val="sq-AL"/>
        </w:rPr>
        <w:t xml:space="preserve">LIGJI </w:t>
      </w:r>
    </w:p>
    <w:p w14:paraId="1E788E8E" w14:textId="7E05CE5C" w:rsidR="00E65AAB" w:rsidRPr="00C8286D" w:rsidRDefault="00E65AAB" w:rsidP="00C8286D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C8286D">
        <w:rPr>
          <w:rFonts w:ascii="Garamond" w:hAnsi="Garamond"/>
          <w:iCs/>
          <w:szCs w:val="24"/>
          <w:lang w:val="sq-AL"/>
        </w:rPr>
        <w:t>Duke pasur n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</w:t>
      </w:r>
      <w:r w:rsidR="00E30517" w:rsidRPr="00C8286D">
        <w:rPr>
          <w:rFonts w:ascii="Garamond" w:hAnsi="Garamond"/>
          <w:iCs/>
          <w:szCs w:val="24"/>
          <w:lang w:val="sq-AL"/>
        </w:rPr>
        <w:t>konsideratë</w:t>
      </w:r>
      <w:r w:rsidRPr="00C8286D">
        <w:rPr>
          <w:rFonts w:ascii="Garamond" w:hAnsi="Garamond"/>
          <w:iCs/>
          <w:szCs w:val="24"/>
          <w:lang w:val="sq-AL"/>
        </w:rPr>
        <w:t xml:space="preserve"> l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nd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n e ngjashme t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k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rkesave, Gjykata e gjykon me vend t’i shqyrtoj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ato s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bashku n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nj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vendim t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vet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m.</w:t>
      </w:r>
    </w:p>
    <w:p w14:paraId="01D70CA2" w14:textId="7EC3FD3F" w:rsidR="00E65AAB" w:rsidRPr="00C8286D" w:rsidRDefault="00E65AAB" w:rsidP="00C8286D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C8286D">
        <w:rPr>
          <w:rFonts w:ascii="Garamond" w:hAnsi="Garamond"/>
          <w:iCs/>
          <w:szCs w:val="24"/>
          <w:lang w:val="sq-AL"/>
        </w:rPr>
        <w:t>Pas negociatave t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pasuksesshme p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r nj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zgjidhje miq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sore, m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2 </w:t>
      </w:r>
      <w:r w:rsidR="00BB1207">
        <w:rPr>
          <w:rFonts w:ascii="Garamond" w:hAnsi="Garamond"/>
          <w:iCs/>
          <w:szCs w:val="24"/>
          <w:lang w:val="sq-AL"/>
        </w:rPr>
        <w:t>m</w:t>
      </w:r>
      <w:r w:rsidRPr="00C8286D">
        <w:rPr>
          <w:rFonts w:ascii="Garamond" w:hAnsi="Garamond"/>
          <w:iCs/>
          <w:szCs w:val="24"/>
          <w:lang w:val="sq-AL"/>
        </w:rPr>
        <w:t>ars 2023, Qeveria informoi Gjykat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n se propozonte t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b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heshin deklarata t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nj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anshme</w:t>
      </w:r>
      <w:r w:rsidR="00BB1207">
        <w:rPr>
          <w:rFonts w:ascii="Garamond" w:hAnsi="Garamond"/>
          <w:iCs/>
          <w:szCs w:val="24"/>
          <w:lang w:val="sq-AL"/>
        </w:rPr>
        <w:t>,</w:t>
      </w:r>
      <w:r w:rsidRPr="00C8286D">
        <w:rPr>
          <w:rFonts w:ascii="Garamond" w:hAnsi="Garamond"/>
          <w:iCs/>
          <w:szCs w:val="24"/>
          <w:lang w:val="sq-AL"/>
        </w:rPr>
        <w:t xml:space="preserve"> me q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llim zgjidhjen e problematikave t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ngritura nga k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to ankesa. </w:t>
      </w:r>
    </w:p>
    <w:p w14:paraId="5147F74B" w14:textId="3A25FA72" w:rsidR="00E65AAB" w:rsidRPr="00C8286D" w:rsidRDefault="00E65AAB" w:rsidP="00C8286D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C8286D">
        <w:rPr>
          <w:rFonts w:ascii="Garamond" w:hAnsi="Garamond"/>
          <w:iCs/>
          <w:szCs w:val="24"/>
          <w:lang w:val="sq-AL"/>
        </w:rPr>
        <w:t>N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vijim, Qeveria i k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rkoi Gjykat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s t’i p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rjashtonte </w:t>
      </w:r>
      <w:r w:rsidR="00E30517" w:rsidRPr="00C8286D">
        <w:rPr>
          <w:rFonts w:ascii="Garamond" w:hAnsi="Garamond"/>
          <w:iCs/>
          <w:szCs w:val="24"/>
          <w:lang w:val="sq-AL"/>
        </w:rPr>
        <w:t>kërkesat</w:t>
      </w:r>
      <w:r w:rsidRPr="00C8286D">
        <w:rPr>
          <w:rFonts w:ascii="Garamond" w:hAnsi="Garamond"/>
          <w:iCs/>
          <w:szCs w:val="24"/>
          <w:lang w:val="sq-AL"/>
        </w:rPr>
        <w:t xml:space="preserve"> n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p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rputhje me nenin 37 t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Konvent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s. </w:t>
      </w:r>
    </w:p>
    <w:p w14:paraId="63781CB3" w14:textId="7E76FFBC" w:rsidR="00E65AAB" w:rsidRPr="00C8286D" w:rsidRDefault="00E65AAB" w:rsidP="00C8286D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C8286D">
        <w:rPr>
          <w:rFonts w:ascii="Garamond" w:hAnsi="Garamond"/>
          <w:iCs/>
          <w:szCs w:val="24"/>
          <w:lang w:val="sq-AL"/>
        </w:rPr>
        <w:t>Qeveria njohu shkeljen e t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drejtave t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k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rkuesve</w:t>
      </w:r>
      <w:r w:rsidR="00BB1207">
        <w:rPr>
          <w:rFonts w:ascii="Garamond" w:hAnsi="Garamond"/>
          <w:iCs/>
          <w:szCs w:val="24"/>
          <w:lang w:val="sq-AL"/>
        </w:rPr>
        <w:t>,</w:t>
      </w:r>
      <w:r w:rsidRPr="00C8286D">
        <w:rPr>
          <w:rFonts w:ascii="Garamond" w:hAnsi="Garamond"/>
          <w:iCs/>
          <w:szCs w:val="24"/>
          <w:lang w:val="sq-AL"/>
        </w:rPr>
        <w:t xml:space="preserve"> n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lidhje me parashikimin p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r “afat t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arsyesh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m” t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garantuar nga </w:t>
      </w:r>
      <w:r w:rsidR="00BB1207">
        <w:rPr>
          <w:rFonts w:ascii="Garamond" w:hAnsi="Garamond"/>
          <w:iCs/>
          <w:szCs w:val="24"/>
          <w:lang w:val="sq-AL"/>
        </w:rPr>
        <w:t>n</w:t>
      </w:r>
      <w:r w:rsidRPr="00C8286D">
        <w:rPr>
          <w:rFonts w:ascii="Garamond" w:hAnsi="Garamond"/>
          <w:iCs/>
          <w:szCs w:val="24"/>
          <w:lang w:val="sq-AL"/>
        </w:rPr>
        <w:t>eni 6 § 1 i Konvent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s dhe munges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n e nj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mjeti vendas efektiv, n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koh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n p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rkat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se, p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r sa i p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rket k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tij aspekti. Qeveria ofronte t’iu paguante k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rkuesve shumat e detajuara n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tabel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n bashk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lidhur dhe ftonte Gjykat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n t’i </w:t>
      </w:r>
      <w:r w:rsidR="00E30517" w:rsidRPr="00C8286D">
        <w:rPr>
          <w:rFonts w:ascii="Garamond" w:hAnsi="Garamond"/>
          <w:iCs/>
          <w:szCs w:val="24"/>
          <w:lang w:val="sq-AL"/>
        </w:rPr>
        <w:t>përjashtonte</w:t>
      </w:r>
      <w:r w:rsidRPr="00C8286D">
        <w:rPr>
          <w:rFonts w:ascii="Garamond" w:hAnsi="Garamond"/>
          <w:iCs/>
          <w:szCs w:val="24"/>
          <w:lang w:val="sq-AL"/>
        </w:rPr>
        <w:t xml:space="preserve"> k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rkesat nga lista e </w:t>
      </w:r>
      <w:r w:rsidR="00E30517" w:rsidRPr="00C8286D">
        <w:rPr>
          <w:rFonts w:ascii="Garamond" w:hAnsi="Garamond"/>
          <w:iCs/>
          <w:szCs w:val="24"/>
          <w:lang w:val="sq-AL"/>
        </w:rPr>
        <w:t>çë</w:t>
      </w:r>
      <w:r w:rsidRPr="00C8286D">
        <w:rPr>
          <w:rFonts w:ascii="Garamond" w:hAnsi="Garamond"/>
          <w:iCs/>
          <w:szCs w:val="24"/>
          <w:lang w:val="sq-AL"/>
        </w:rPr>
        <w:t>shtjeve n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p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rputhje me </w:t>
      </w:r>
      <w:r w:rsidR="00BB1207">
        <w:rPr>
          <w:rFonts w:ascii="Garamond" w:hAnsi="Garamond"/>
          <w:iCs/>
          <w:szCs w:val="24"/>
          <w:lang w:val="sq-AL"/>
        </w:rPr>
        <w:t>n</w:t>
      </w:r>
      <w:r w:rsidRPr="00C8286D">
        <w:rPr>
          <w:rFonts w:ascii="Garamond" w:hAnsi="Garamond"/>
          <w:iCs/>
          <w:szCs w:val="24"/>
          <w:lang w:val="sq-AL"/>
        </w:rPr>
        <w:t>enin 37 § 1 (c) t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Konvent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s. Shumat do t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konvertoheshin n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monedh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n e Shtetit t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paditur n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norm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n e zbatueshme n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dat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n e shlyerjes s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pages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s dhe do t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paguheshin brenda tre muajve nga data e shpalljes s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vendimit t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Gjykat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s. N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rast se k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to shuma nuk do t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shlyheshin brenda periudh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s tremujore t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p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rmendur m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sip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r, Qeveria merrte p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rsip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r t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paguante interes t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thjesht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p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r to, q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nga p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rfundimi i asaj periudhe deri n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shlyerje, n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norm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n e barasvlershme me norm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n margjinale t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huadh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nies s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Bank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s Qendrore Evropiane gjat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periudh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s s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mospages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s plus tre pik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p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rqindje. </w:t>
      </w:r>
    </w:p>
    <w:p w14:paraId="53681A11" w14:textId="4DD016A8" w:rsidR="00E65AAB" w:rsidRPr="00C8286D" w:rsidRDefault="00E65AAB" w:rsidP="00C8286D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C8286D">
        <w:rPr>
          <w:rFonts w:ascii="Garamond" w:hAnsi="Garamond"/>
          <w:iCs/>
          <w:szCs w:val="24"/>
          <w:lang w:val="sq-AL"/>
        </w:rPr>
        <w:t>Pagesa do t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p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rb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nte zgjidhjen p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rfundimtare t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</w:t>
      </w:r>
      <w:r w:rsidR="00E30517" w:rsidRPr="00C8286D">
        <w:rPr>
          <w:rFonts w:ascii="Garamond" w:hAnsi="Garamond"/>
          <w:iCs/>
          <w:szCs w:val="24"/>
          <w:lang w:val="sq-AL"/>
        </w:rPr>
        <w:t>çë</w:t>
      </w:r>
      <w:r w:rsidRPr="00C8286D">
        <w:rPr>
          <w:rFonts w:ascii="Garamond" w:hAnsi="Garamond"/>
          <w:iCs/>
          <w:szCs w:val="24"/>
          <w:lang w:val="sq-AL"/>
        </w:rPr>
        <w:t xml:space="preserve">shtjeve. </w:t>
      </w:r>
    </w:p>
    <w:p w14:paraId="18FB38EC" w14:textId="0614E7B0" w:rsidR="00E65AAB" w:rsidRPr="00C8286D" w:rsidRDefault="00E65AAB" w:rsidP="00C8286D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C8286D">
        <w:rPr>
          <w:rFonts w:ascii="Garamond" w:hAnsi="Garamond"/>
          <w:iCs/>
          <w:szCs w:val="24"/>
          <w:lang w:val="sq-AL"/>
        </w:rPr>
        <w:t>K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rkuesve iu d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rguan kushtet e deklarimeve t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nj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anshme t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Qeveris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disa jav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p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rpara dat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s s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k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tij vendimi. Gjykata nuk ka marr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nj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p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rgjigje nga k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rkuesit ku t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pranoheshin kushtet e deklarimeve. </w:t>
      </w:r>
    </w:p>
    <w:p w14:paraId="6CEC3B3C" w14:textId="7D73660D" w:rsidR="006F27B5" w:rsidRPr="00C8286D" w:rsidRDefault="006F27B5" w:rsidP="00C8286D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C8286D">
        <w:rPr>
          <w:rFonts w:ascii="Garamond" w:hAnsi="Garamond"/>
          <w:iCs/>
          <w:szCs w:val="24"/>
          <w:lang w:val="sq-AL"/>
        </w:rPr>
        <w:t xml:space="preserve">Gjykata konstaton se </w:t>
      </w:r>
      <w:r w:rsidR="00BB1207">
        <w:rPr>
          <w:rFonts w:ascii="Garamond" w:hAnsi="Garamond"/>
          <w:iCs/>
          <w:szCs w:val="24"/>
          <w:lang w:val="sq-AL"/>
        </w:rPr>
        <w:t>n</w:t>
      </w:r>
      <w:r w:rsidRPr="00C8286D">
        <w:rPr>
          <w:rFonts w:ascii="Garamond" w:hAnsi="Garamond"/>
          <w:iCs/>
          <w:szCs w:val="24"/>
          <w:lang w:val="sq-AL"/>
        </w:rPr>
        <w:t>eni 37 § 1 (c) i krijon mund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sin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t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p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rjashtoj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</w:t>
      </w:r>
      <w:r w:rsidR="00C70110" w:rsidRPr="00C8286D">
        <w:rPr>
          <w:rFonts w:ascii="Garamond" w:hAnsi="Garamond"/>
          <w:iCs/>
          <w:szCs w:val="24"/>
          <w:lang w:val="sq-AL"/>
        </w:rPr>
        <w:t>çë</w:t>
      </w:r>
      <w:r w:rsidRPr="00C8286D">
        <w:rPr>
          <w:rFonts w:ascii="Garamond" w:hAnsi="Garamond"/>
          <w:iCs/>
          <w:szCs w:val="24"/>
          <w:lang w:val="sq-AL"/>
        </w:rPr>
        <w:t>shtjen nga lista e saj n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se: </w:t>
      </w:r>
    </w:p>
    <w:p w14:paraId="4652D5D2" w14:textId="4F1F0917" w:rsidR="006F27B5" w:rsidRPr="00C8286D" w:rsidRDefault="00C8286D" w:rsidP="00C8286D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C8286D">
        <w:rPr>
          <w:rFonts w:ascii="Garamond" w:hAnsi="Garamond"/>
          <w:iCs/>
          <w:szCs w:val="24"/>
          <w:lang w:val="sq-AL"/>
        </w:rPr>
        <w:lastRenderedPageBreak/>
        <w:t xml:space="preserve"> </w:t>
      </w:r>
      <w:r w:rsidR="006F27B5" w:rsidRPr="00C8286D">
        <w:rPr>
          <w:rFonts w:ascii="Garamond" w:hAnsi="Garamond"/>
          <w:iCs/>
          <w:szCs w:val="24"/>
          <w:lang w:val="sq-AL"/>
        </w:rPr>
        <w:t>“</w:t>
      </w:r>
      <w:r w:rsidR="00E65AAB" w:rsidRPr="00C8286D">
        <w:rPr>
          <w:rFonts w:ascii="Garamond" w:hAnsi="Garamond"/>
          <w:iCs/>
          <w:szCs w:val="24"/>
          <w:lang w:val="sq-AL"/>
        </w:rPr>
        <w:t xml:space="preserve">... </w:t>
      </w:r>
      <w:r w:rsidR="006F27B5" w:rsidRPr="00C8286D">
        <w:rPr>
          <w:rFonts w:ascii="Garamond" w:hAnsi="Garamond"/>
          <w:szCs w:val="24"/>
          <w:lang w:val="sq-AL"/>
        </w:rPr>
        <w:t>për çdo arsye tjetër që, sipas Gjykatës, nuk justifikon vazhdimin e shqyrtimit të kërkesës.</w:t>
      </w:r>
      <w:r w:rsidR="006F27B5" w:rsidRPr="00C8286D">
        <w:rPr>
          <w:rFonts w:ascii="Garamond" w:hAnsi="Garamond"/>
          <w:iCs/>
          <w:szCs w:val="24"/>
          <w:lang w:val="sq-AL"/>
        </w:rPr>
        <w:t>”</w:t>
      </w:r>
      <w:r w:rsidR="00BB1207">
        <w:rPr>
          <w:rFonts w:ascii="Garamond" w:hAnsi="Garamond"/>
          <w:iCs/>
          <w:szCs w:val="24"/>
          <w:lang w:val="sq-AL"/>
        </w:rPr>
        <w:t>.</w:t>
      </w:r>
    </w:p>
    <w:p w14:paraId="47F657D7" w14:textId="5E4149C8" w:rsidR="006F27B5" w:rsidRPr="00C8286D" w:rsidRDefault="006F27B5" w:rsidP="00C8286D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C8286D">
        <w:rPr>
          <w:rFonts w:ascii="Garamond" w:hAnsi="Garamond"/>
          <w:iCs/>
          <w:szCs w:val="24"/>
          <w:lang w:val="sq-AL"/>
        </w:rPr>
        <w:t>N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k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t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m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nyr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, ajo mund t’i p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rjashtoj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k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rkesa</w:t>
      </w:r>
      <w:r w:rsidR="00C70110" w:rsidRPr="00C8286D">
        <w:rPr>
          <w:rFonts w:ascii="Garamond" w:hAnsi="Garamond"/>
          <w:iCs/>
          <w:szCs w:val="24"/>
          <w:lang w:val="sq-AL"/>
        </w:rPr>
        <w:t>t</w:t>
      </w:r>
      <w:r w:rsidRPr="00C8286D">
        <w:rPr>
          <w:rFonts w:ascii="Garamond" w:hAnsi="Garamond"/>
          <w:iCs/>
          <w:szCs w:val="24"/>
          <w:lang w:val="sq-AL"/>
        </w:rPr>
        <w:t xml:space="preserve"> nga lista e saj e </w:t>
      </w:r>
      <w:r w:rsidR="00C70110" w:rsidRPr="00C8286D">
        <w:rPr>
          <w:rFonts w:ascii="Garamond" w:hAnsi="Garamond"/>
          <w:iCs/>
          <w:szCs w:val="24"/>
          <w:lang w:val="sq-AL"/>
        </w:rPr>
        <w:t>çë</w:t>
      </w:r>
      <w:r w:rsidRPr="00C8286D">
        <w:rPr>
          <w:rFonts w:ascii="Garamond" w:hAnsi="Garamond"/>
          <w:iCs/>
          <w:szCs w:val="24"/>
          <w:lang w:val="sq-AL"/>
        </w:rPr>
        <w:t>shtjeve n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mb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shtetje t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</w:t>
      </w:r>
      <w:r w:rsidR="00BB1207">
        <w:rPr>
          <w:rFonts w:ascii="Garamond" w:hAnsi="Garamond"/>
          <w:iCs/>
          <w:szCs w:val="24"/>
          <w:lang w:val="sq-AL"/>
        </w:rPr>
        <w:t>n</w:t>
      </w:r>
      <w:r w:rsidRPr="00C8286D">
        <w:rPr>
          <w:rFonts w:ascii="Garamond" w:hAnsi="Garamond"/>
          <w:iCs/>
          <w:szCs w:val="24"/>
          <w:lang w:val="sq-AL"/>
        </w:rPr>
        <w:t>enit 37 § 1 (c) sipas nj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deklarate t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nj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anshme b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r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nga Qeveria p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rgjegj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se</w:t>
      </w:r>
      <w:r w:rsidR="00BB1207">
        <w:rPr>
          <w:rFonts w:ascii="Garamond" w:hAnsi="Garamond"/>
          <w:iCs/>
          <w:szCs w:val="24"/>
          <w:lang w:val="sq-AL"/>
        </w:rPr>
        <w:t>,</w:t>
      </w:r>
      <w:r w:rsidRPr="00C8286D">
        <w:rPr>
          <w:rFonts w:ascii="Garamond" w:hAnsi="Garamond"/>
          <w:iCs/>
          <w:szCs w:val="24"/>
          <w:lang w:val="sq-AL"/>
        </w:rPr>
        <w:t xml:space="preserve"> edhe n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se k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rkuesi</w:t>
      </w:r>
      <w:r w:rsidR="00E65AAB" w:rsidRPr="00C8286D">
        <w:rPr>
          <w:rFonts w:ascii="Garamond" w:hAnsi="Garamond"/>
          <w:iCs/>
          <w:szCs w:val="24"/>
          <w:lang w:val="sq-AL"/>
        </w:rPr>
        <w:t>t</w:t>
      </w:r>
      <w:r w:rsidRPr="00C8286D">
        <w:rPr>
          <w:rFonts w:ascii="Garamond" w:hAnsi="Garamond"/>
          <w:iCs/>
          <w:szCs w:val="24"/>
          <w:lang w:val="sq-AL"/>
        </w:rPr>
        <w:t xml:space="preserve"> d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shiro</w:t>
      </w:r>
      <w:r w:rsidR="00E65AAB" w:rsidRPr="00C8286D">
        <w:rPr>
          <w:rFonts w:ascii="Garamond" w:hAnsi="Garamond"/>
          <w:iCs/>
          <w:szCs w:val="24"/>
          <w:lang w:val="sq-AL"/>
        </w:rPr>
        <w:t>j</w:t>
      </w:r>
      <w:r w:rsidRPr="00C8286D">
        <w:rPr>
          <w:rFonts w:ascii="Garamond" w:hAnsi="Garamond"/>
          <w:iCs/>
          <w:szCs w:val="24"/>
          <w:lang w:val="sq-AL"/>
        </w:rPr>
        <w:t>n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q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t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vazhdoj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shqyrtimi i </w:t>
      </w:r>
      <w:r w:rsidR="00C70110" w:rsidRPr="00C8286D">
        <w:rPr>
          <w:rFonts w:ascii="Garamond" w:hAnsi="Garamond"/>
          <w:iCs/>
          <w:szCs w:val="24"/>
          <w:lang w:val="sq-AL"/>
        </w:rPr>
        <w:t>çë</w:t>
      </w:r>
      <w:r w:rsidRPr="00C8286D">
        <w:rPr>
          <w:rFonts w:ascii="Garamond" w:hAnsi="Garamond"/>
          <w:iCs/>
          <w:szCs w:val="24"/>
          <w:lang w:val="sq-AL"/>
        </w:rPr>
        <w:t>shtje</w:t>
      </w:r>
      <w:r w:rsidR="00E65AAB" w:rsidRPr="00C8286D">
        <w:rPr>
          <w:rFonts w:ascii="Garamond" w:hAnsi="Garamond"/>
          <w:iCs/>
          <w:szCs w:val="24"/>
          <w:lang w:val="sq-AL"/>
        </w:rPr>
        <w:t>ve</w:t>
      </w:r>
      <w:r w:rsidRPr="00C8286D">
        <w:rPr>
          <w:rFonts w:ascii="Garamond" w:hAnsi="Garamond"/>
          <w:iCs/>
          <w:szCs w:val="24"/>
          <w:lang w:val="sq-AL"/>
        </w:rPr>
        <w:t xml:space="preserve"> (shih, ve</w:t>
      </w:r>
      <w:r w:rsidR="00C70110" w:rsidRPr="00C8286D">
        <w:rPr>
          <w:rFonts w:ascii="Garamond" w:hAnsi="Garamond"/>
          <w:iCs/>
          <w:szCs w:val="24"/>
          <w:lang w:val="sq-AL"/>
        </w:rPr>
        <w:t>ç</w:t>
      </w:r>
      <w:r w:rsidRPr="00C8286D">
        <w:rPr>
          <w:rFonts w:ascii="Garamond" w:hAnsi="Garamond"/>
          <w:iCs/>
          <w:szCs w:val="24"/>
          <w:lang w:val="sq-AL"/>
        </w:rPr>
        <w:t>an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risht, vendimin </w:t>
      </w:r>
      <w:r w:rsidRPr="00C8286D">
        <w:rPr>
          <w:rFonts w:ascii="Garamond" w:hAnsi="Garamond"/>
          <w:i/>
          <w:szCs w:val="24"/>
          <w:lang w:val="sq-AL"/>
        </w:rPr>
        <w:t>Tahsin Acar kund</w:t>
      </w:r>
      <w:r w:rsidR="00C70110" w:rsidRPr="00C8286D">
        <w:rPr>
          <w:rFonts w:ascii="Garamond" w:hAnsi="Garamond"/>
          <w:i/>
          <w:szCs w:val="24"/>
          <w:lang w:val="sq-AL"/>
        </w:rPr>
        <w:t>ë</w:t>
      </w:r>
      <w:r w:rsidRPr="00C8286D">
        <w:rPr>
          <w:rFonts w:ascii="Garamond" w:hAnsi="Garamond"/>
          <w:i/>
          <w:szCs w:val="24"/>
          <w:lang w:val="sq-AL"/>
        </w:rPr>
        <w:t>r Turqis</w:t>
      </w:r>
      <w:r w:rsidR="00C70110" w:rsidRPr="00C8286D">
        <w:rPr>
          <w:rFonts w:ascii="Garamond" w:hAnsi="Garamond"/>
          <w:i/>
          <w:szCs w:val="24"/>
          <w:lang w:val="sq-AL"/>
        </w:rPr>
        <w:t>ë</w:t>
      </w:r>
      <w:r w:rsidRPr="00C8286D">
        <w:rPr>
          <w:rFonts w:ascii="Garamond" w:hAnsi="Garamond"/>
          <w:i/>
          <w:szCs w:val="24"/>
          <w:lang w:val="sq-AL"/>
        </w:rPr>
        <w:t xml:space="preserve"> </w:t>
      </w:r>
      <w:r w:rsidRPr="00C8286D">
        <w:rPr>
          <w:rFonts w:ascii="Garamond" w:hAnsi="Garamond"/>
          <w:iCs/>
          <w:szCs w:val="24"/>
          <w:lang w:val="sq-AL"/>
        </w:rPr>
        <w:t>(kund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rshtimet paraprake) [DHM], nr. 26307/95, §§ 75</w:t>
      </w:r>
      <w:r w:rsidR="00BB1207">
        <w:rPr>
          <w:rFonts w:ascii="Garamond" w:hAnsi="Garamond"/>
          <w:iCs/>
          <w:szCs w:val="24"/>
          <w:lang w:val="sq-AL"/>
        </w:rPr>
        <w:t>–</w:t>
      </w:r>
      <w:r w:rsidRPr="00C8286D">
        <w:rPr>
          <w:rFonts w:ascii="Garamond" w:hAnsi="Garamond"/>
          <w:iCs/>
          <w:szCs w:val="24"/>
          <w:lang w:val="sq-AL"/>
        </w:rPr>
        <w:t>77, GJEDNJ 2003-VI).</w:t>
      </w:r>
    </w:p>
    <w:p w14:paraId="6A431C7B" w14:textId="69BF94E6" w:rsidR="006F27B5" w:rsidRPr="00C8286D" w:rsidRDefault="006F27B5" w:rsidP="00C8286D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C8286D">
        <w:rPr>
          <w:rFonts w:ascii="Garamond" w:hAnsi="Garamond"/>
          <w:iCs/>
          <w:szCs w:val="24"/>
          <w:lang w:val="sq-AL"/>
        </w:rPr>
        <w:t>Gjykata ka nd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rtuar nj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praktik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gjyq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sore t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qart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dhe t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gjer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n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lidhje me ankesat q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kan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t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b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jn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me koh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zgjatjen e tep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rt t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procesit gjyq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sor civil (shih, p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r shembull, </w:t>
      </w:r>
      <w:r w:rsidRPr="00C8286D">
        <w:rPr>
          <w:rFonts w:ascii="Garamond" w:hAnsi="Garamond"/>
          <w:i/>
          <w:szCs w:val="24"/>
          <w:lang w:val="sq-AL"/>
        </w:rPr>
        <w:t>Luli dhe t</w:t>
      </w:r>
      <w:r w:rsidR="00C70110" w:rsidRPr="00C8286D">
        <w:rPr>
          <w:rFonts w:ascii="Garamond" w:hAnsi="Garamond"/>
          <w:i/>
          <w:szCs w:val="24"/>
          <w:lang w:val="sq-AL"/>
        </w:rPr>
        <w:t>ë</w:t>
      </w:r>
      <w:r w:rsidRPr="00C8286D">
        <w:rPr>
          <w:rFonts w:ascii="Garamond" w:hAnsi="Garamond"/>
          <w:i/>
          <w:szCs w:val="24"/>
          <w:lang w:val="sq-AL"/>
        </w:rPr>
        <w:t xml:space="preserve"> Tjer</w:t>
      </w:r>
      <w:r w:rsidR="00C70110" w:rsidRPr="00C8286D">
        <w:rPr>
          <w:rFonts w:ascii="Garamond" w:hAnsi="Garamond"/>
          <w:i/>
          <w:szCs w:val="24"/>
          <w:lang w:val="sq-AL"/>
        </w:rPr>
        <w:t>ë</w:t>
      </w:r>
      <w:r w:rsidRPr="00C8286D">
        <w:rPr>
          <w:rFonts w:ascii="Garamond" w:hAnsi="Garamond"/>
          <w:i/>
          <w:szCs w:val="24"/>
          <w:lang w:val="sq-AL"/>
        </w:rPr>
        <w:t>t kund</w:t>
      </w:r>
      <w:r w:rsidR="00C70110" w:rsidRPr="00C8286D">
        <w:rPr>
          <w:rFonts w:ascii="Garamond" w:hAnsi="Garamond"/>
          <w:i/>
          <w:szCs w:val="24"/>
          <w:lang w:val="sq-AL"/>
        </w:rPr>
        <w:t>ë</w:t>
      </w:r>
      <w:r w:rsidRPr="00C8286D">
        <w:rPr>
          <w:rFonts w:ascii="Garamond" w:hAnsi="Garamond"/>
          <w:i/>
          <w:szCs w:val="24"/>
          <w:lang w:val="sq-AL"/>
        </w:rPr>
        <w:t>r Shqip</w:t>
      </w:r>
      <w:r w:rsidR="00C70110" w:rsidRPr="00C8286D">
        <w:rPr>
          <w:rFonts w:ascii="Garamond" w:hAnsi="Garamond"/>
          <w:i/>
          <w:szCs w:val="24"/>
          <w:lang w:val="sq-AL"/>
        </w:rPr>
        <w:t>ë</w:t>
      </w:r>
      <w:r w:rsidRPr="00C8286D">
        <w:rPr>
          <w:rFonts w:ascii="Garamond" w:hAnsi="Garamond"/>
          <w:i/>
          <w:szCs w:val="24"/>
          <w:lang w:val="sq-AL"/>
        </w:rPr>
        <w:t>ris</w:t>
      </w:r>
      <w:r w:rsidR="00C70110" w:rsidRPr="00C8286D">
        <w:rPr>
          <w:rFonts w:ascii="Garamond" w:hAnsi="Garamond"/>
          <w:i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, nr. 64480/09 dhe 5 t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tjer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, 1 </w:t>
      </w:r>
      <w:r w:rsidR="00BB1207">
        <w:rPr>
          <w:rFonts w:ascii="Garamond" w:hAnsi="Garamond"/>
          <w:iCs/>
          <w:szCs w:val="24"/>
          <w:lang w:val="sq-AL"/>
        </w:rPr>
        <w:t>p</w:t>
      </w:r>
      <w:r w:rsidRPr="00C8286D">
        <w:rPr>
          <w:rFonts w:ascii="Garamond" w:hAnsi="Garamond"/>
          <w:iCs/>
          <w:szCs w:val="24"/>
          <w:lang w:val="sq-AL"/>
        </w:rPr>
        <w:t xml:space="preserve">rill 2014, dhe </w:t>
      </w:r>
      <w:r w:rsidRPr="00C8286D">
        <w:rPr>
          <w:rFonts w:ascii="Garamond" w:hAnsi="Garamond"/>
          <w:i/>
          <w:szCs w:val="24"/>
          <w:lang w:val="sq-AL"/>
        </w:rPr>
        <w:t>Mishgjoni kund</w:t>
      </w:r>
      <w:r w:rsidR="00C70110" w:rsidRPr="00C8286D">
        <w:rPr>
          <w:rFonts w:ascii="Garamond" w:hAnsi="Garamond"/>
          <w:i/>
          <w:szCs w:val="24"/>
          <w:lang w:val="sq-AL"/>
        </w:rPr>
        <w:t>ë</w:t>
      </w:r>
      <w:r w:rsidRPr="00C8286D">
        <w:rPr>
          <w:rFonts w:ascii="Garamond" w:hAnsi="Garamond"/>
          <w:i/>
          <w:szCs w:val="24"/>
          <w:lang w:val="sq-AL"/>
        </w:rPr>
        <w:t>r Shqip</w:t>
      </w:r>
      <w:r w:rsidR="00C70110" w:rsidRPr="00C8286D">
        <w:rPr>
          <w:rFonts w:ascii="Garamond" w:hAnsi="Garamond"/>
          <w:i/>
          <w:szCs w:val="24"/>
          <w:lang w:val="sq-AL"/>
        </w:rPr>
        <w:t>ë</w:t>
      </w:r>
      <w:r w:rsidRPr="00C8286D">
        <w:rPr>
          <w:rFonts w:ascii="Garamond" w:hAnsi="Garamond"/>
          <w:i/>
          <w:szCs w:val="24"/>
          <w:lang w:val="sq-AL"/>
        </w:rPr>
        <w:t>ris</w:t>
      </w:r>
      <w:r w:rsidR="00C70110" w:rsidRPr="00C8286D">
        <w:rPr>
          <w:rFonts w:ascii="Garamond" w:hAnsi="Garamond"/>
          <w:i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, nr. 18381/05, 7 </w:t>
      </w:r>
      <w:r w:rsidR="00BB1207">
        <w:rPr>
          <w:rFonts w:ascii="Garamond" w:hAnsi="Garamond"/>
          <w:iCs/>
          <w:szCs w:val="24"/>
          <w:lang w:val="sq-AL"/>
        </w:rPr>
        <w:t>d</w:t>
      </w:r>
      <w:r w:rsidRPr="00C8286D">
        <w:rPr>
          <w:rFonts w:ascii="Garamond" w:hAnsi="Garamond"/>
          <w:iCs/>
          <w:szCs w:val="24"/>
          <w:lang w:val="sq-AL"/>
        </w:rPr>
        <w:t xml:space="preserve">hjetor 2010). </w:t>
      </w:r>
    </w:p>
    <w:p w14:paraId="0A0A2569" w14:textId="22402DA6" w:rsidR="00EC371A" w:rsidRPr="00C8286D" w:rsidRDefault="00EC371A" w:rsidP="00C8286D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C8286D">
        <w:rPr>
          <w:rFonts w:ascii="Garamond" w:hAnsi="Garamond"/>
          <w:iCs/>
          <w:szCs w:val="24"/>
          <w:lang w:val="sq-AL"/>
        </w:rPr>
        <w:t xml:space="preserve">Duke theksuar </w:t>
      </w:r>
      <w:r w:rsidR="00C70110" w:rsidRPr="00C8286D">
        <w:rPr>
          <w:rFonts w:ascii="Garamond" w:hAnsi="Garamond"/>
          <w:iCs/>
          <w:szCs w:val="24"/>
          <w:lang w:val="sq-AL"/>
        </w:rPr>
        <w:t>parashtrimet</w:t>
      </w:r>
      <w:r w:rsidRPr="00C8286D">
        <w:rPr>
          <w:rFonts w:ascii="Garamond" w:hAnsi="Garamond"/>
          <w:iCs/>
          <w:szCs w:val="24"/>
          <w:lang w:val="sq-AL"/>
        </w:rPr>
        <w:t xml:space="preserve"> n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deklarat</w:t>
      </w:r>
      <w:r w:rsidR="00E65AAB" w:rsidRPr="00C8286D">
        <w:rPr>
          <w:rFonts w:ascii="Garamond" w:hAnsi="Garamond"/>
          <w:iCs/>
          <w:szCs w:val="24"/>
          <w:lang w:val="sq-AL"/>
        </w:rPr>
        <w:t>at</w:t>
      </w:r>
      <w:r w:rsidRPr="00C8286D">
        <w:rPr>
          <w:rFonts w:ascii="Garamond" w:hAnsi="Garamond"/>
          <w:iCs/>
          <w:szCs w:val="24"/>
          <w:lang w:val="sq-AL"/>
        </w:rPr>
        <w:t xml:space="preserve"> e Qeveris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="00BB1207">
        <w:rPr>
          <w:rFonts w:ascii="Garamond" w:hAnsi="Garamond"/>
          <w:iCs/>
          <w:szCs w:val="24"/>
          <w:lang w:val="sq-AL"/>
        </w:rPr>
        <w:t>,</w:t>
      </w:r>
      <w:r w:rsidRPr="00C8286D">
        <w:rPr>
          <w:rFonts w:ascii="Garamond" w:hAnsi="Garamond"/>
          <w:iCs/>
          <w:szCs w:val="24"/>
          <w:lang w:val="sq-AL"/>
        </w:rPr>
        <w:t xml:space="preserve"> si edhe shum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n e kompensimit t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propozuar – e cila përkon me shumat e akorduara n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</w:t>
      </w:r>
      <w:r w:rsidR="00C70110" w:rsidRPr="00C8286D">
        <w:rPr>
          <w:rFonts w:ascii="Garamond" w:hAnsi="Garamond"/>
          <w:iCs/>
          <w:szCs w:val="24"/>
          <w:lang w:val="sq-AL"/>
        </w:rPr>
        <w:t>çë</w:t>
      </w:r>
      <w:r w:rsidRPr="00C8286D">
        <w:rPr>
          <w:rFonts w:ascii="Garamond" w:hAnsi="Garamond"/>
          <w:iCs/>
          <w:szCs w:val="24"/>
          <w:lang w:val="sq-AL"/>
        </w:rPr>
        <w:t>shtje t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ngjashme – Gjykata gjykon  se nuk justifikohet q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ajo t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vijoj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me shqyrtimin e m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tejsh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m t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k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rkes</w:t>
      </w:r>
      <w:r w:rsidR="00E65AAB" w:rsidRPr="00C8286D">
        <w:rPr>
          <w:rFonts w:ascii="Garamond" w:hAnsi="Garamond"/>
          <w:iCs/>
          <w:szCs w:val="24"/>
          <w:lang w:val="sq-AL"/>
        </w:rPr>
        <w:t xml:space="preserve">ave </w:t>
      </w:r>
      <w:r w:rsidRPr="00C8286D">
        <w:rPr>
          <w:rFonts w:ascii="Garamond" w:hAnsi="Garamond"/>
          <w:iCs/>
          <w:szCs w:val="24"/>
          <w:lang w:val="sq-AL"/>
        </w:rPr>
        <w:t>(</w:t>
      </w:r>
      <w:r w:rsidR="00BB1207">
        <w:rPr>
          <w:rFonts w:ascii="Garamond" w:hAnsi="Garamond"/>
          <w:iCs/>
          <w:szCs w:val="24"/>
          <w:lang w:val="sq-AL"/>
        </w:rPr>
        <w:t>n</w:t>
      </w:r>
      <w:r w:rsidRPr="00C8286D">
        <w:rPr>
          <w:rFonts w:ascii="Garamond" w:hAnsi="Garamond"/>
          <w:iCs/>
          <w:szCs w:val="24"/>
          <w:lang w:val="sq-AL"/>
        </w:rPr>
        <w:t xml:space="preserve">eni 37 § 1 (c)). </w:t>
      </w:r>
    </w:p>
    <w:p w14:paraId="5C5F20E7" w14:textId="2EB45236" w:rsidR="00EC371A" w:rsidRPr="00C8286D" w:rsidRDefault="00EC371A" w:rsidP="00C8286D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C8286D">
        <w:rPr>
          <w:rFonts w:ascii="Garamond" w:hAnsi="Garamond"/>
          <w:iCs/>
          <w:szCs w:val="24"/>
          <w:lang w:val="sq-AL"/>
        </w:rPr>
        <w:t>Mb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shtetur n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sa m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sip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r, Gjykata gjykon se p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r sa i p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rket t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drejtave t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njeriut sipas parashikimit t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Konvent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s dhe Protokolleve t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saj, Gjykat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s nuk i k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rkohet q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t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vijoj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shqyrtimin e k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rkes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s (</w:t>
      </w:r>
      <w:r w:rsidR="00BB1207">
        <w:rPr>
          <w:rFonts w:ascii="Garamond" w:hAnsi="Garamond"/>
          <w:iCs/>
          <w:szCs w:val="24"/>
          <w:lang w:val="sq-AL"/>
        </w:rPr>
        <w:t>n</w:t>
      </w:r>
      <w:r w:rsidRPr="00C8286D">
        <w:rPr>
          <w:rFonts w:ascii="Garamond" w:hAnsi="Garamond"/>
          <w:iCs/>
          <w:szCs w:val="24"/>
          <w:lang w:val="sq-AL"/>
        </w:rPr>
        <w:t xml:space="preserve">eni 37 § 1 </w:t>
      </w:r>
      <w:r w:rsidRPr="00C8286D">
        <w:rPr>
          <w:rFonts w:ascii="Garamond" w:hAnsi="Garamond"/>
          <w:i/>
          <w:szCs w:val="24"/>
          <w:lang w:val="sq-AL"/>
        </w:rPr>
        <w:t>in fine</w:t>
      </w:r>
      <w:r w:rsidRPr="00C8286D">
        <w:rPr>
          <w:rFonts w:ascii="Garamond" w:hAnsi="Garamond"/>
          <w:iCs/>
          <w:szCs w:val="24"/>
          <w:lang w:val="sq-AL"/>
        </w:rPr>
        <w:t>).</w:t>
      </w:r>
    </w:p>
    <w:p w14:paraId="556BA7EB" w14:textId="109C660F" w:rsidR="00EC371A" w:rsidRPr="00C8286D" w:rsidRDefault="00EC371A" w:rsidP="00C8286D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C8286D">
        <w:rPr>
          <w:rFonts w:ascii="Garamond" w:hAnsi="Garamond"/>
          <w:iCs/>
          <w:szCs w:val="24"/>
          <w:lang w:val="sq-AL"/>
        </w:rPr>
        <w:t>S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fundmi, Gjykata thekson se n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se Qeveria nuk respekton kushtet n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deklarat</w:t>
      </w:r>
      <w:r w:rsidR="00E65AAB" w:rsidRPr="00C8286D">
        <w:rPr>
          <w:rFonts w:ascii="Garamond" w:hAnsi="Garamond"/>
          <w:iCs/>
          <w:szCs w:val="24"/>
          <w:lang w:val="sq-AL"/>
        </w:rPr>
        <w:t>at</w:t>
      </w:r>
      <w:r w:rsidRPr="00C8286D">
        <w:rPr>
          <w:rFonts w:ascii="Garamond" w:hAnsi="Garamond"/>
          <w:iCs/>
          <w:szCs w:val="24"/>
          <w:lang w:val="sq-AL"/>
        </w:rPr>
        <w:t xml:space="preserve"> e saj t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nj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anshme, k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rkesa</w:t>
      </w:r>
      <w:r w:rsidR="00E65AAB" w:rsidRPr="00C8286D">
        <w:rPr>
          <w:rFonts w:ascii="Garamond" w:hAnsi="Garamond"/>
          <w:iCs/>
          <w:szCs w:val="24"/>
          <w:lang w:val="sq-AL"/>
        </w:rPr>
        <w:t>t</w:t>
      </w:r>
      <w:r w:rsidRPr="00C8286D">
        <w:rPr>
          <w:rFonts w:ascii="Garamond" w:hAnsi="Garamond"/>
          <w:iCs/>
          <w:szCs w:val="24"/>
          <w:lang w:val="sq-AL"/>
        </w:rPr>
        <w:t xml:space="preserve"> mund t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</w:t>
      </w:r>
      <w:r w:rsidR="004643B2" w:rsidRPr="00C8286D">
        <w:rPr>
          <w:rFonts w:ascii="Garamond" w:hAnsi="Garamond"/>
          <w:iCs/>
          <w:szCs w:val="24"/>
          <w:lang w:val="sq-AL"/>
        </w:rPr>
        <w:t>rikthehe</w:t>
      </w:r>
      <w:r w:rsidR="00E65AAB" w:rsidRPr="00C8286D">
        <w:rPr>
          <w:rFonts w:ascii="Garamond" w:hAnsi="Garamond"/>
          <w:iCs/>
          <w:szCs w:val="24"/>
          <w:lang w:val="sq-AL"/>
        </w:rPr>
        <w:t>n</w:t>
      </w:r>
      <w:r w:rsidR="004643B2" w:rsidRPr="00C8286D">
        <w:rPr>
          <w:rFonts w:ascii="Garamond" w:hAnsi="Garamond"/>
          <w:iCs/>
          <w:szCs w:val="24"/>
          <w:lang w:val="sq-AL"/>
        </w:rPr>
        <w:t xml:space="preserve"> n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="004643B2" w:rsidRPr="00C8286D">
        <w:rPr>
          <w:rFonts w:ascii="Garamond" w:hAnsi="Garamond"/>
          <w:iCs/>
          <w:szCs w:val="24"/>
          <w:lang w:val="sq-AL"/>
        </w:rPr>
        <w:t xml:space="preserve"> list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="004643B2" w:rsidRPr="00C8286D">
        <w:rPr>
          <w:rFonts w:ascii="Garamond" w:hAnsi="Garamond"/>
          <w:iCs/>
          <w:szCs w:val="24"/>
          <w:lang w:val="sq-AL"/>
        </w:rPr>
        <w:t xml:space="preserve">n e </w:t>
      </w:r>
      <w:r w:rsidR="00C70110" w:rsidRPr="00C8286D">
        <w:rPr>
          <w:rFonts w:ascii="Garamond" w:hAnsi="Garamond"/>
          <w:iCs/>
          <w:szCs w:val="24"/>
          <w:lang w:val="sq-AL"/>
        </w:rPr>
        <w:t>çështjeve</w:t>
      </w:r>
      <w:r w:rsidR="004643B2" w:rsidRPr="00C8286D">
        <w:rPr>
          <w:rFonts w:ascii="Garamond" w:hAnsi="Garamond"/>
          <w:iCs/>
          <w:szCs w:val="24"/>
          <w:lang w:val="sq-AL"/>
        </w:rPr>
        <w:t xml:space="preserve"> n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="004643B2" w:rsidRPr="00C8286D">
        <w:rPr>
          <w:rFonts w:ascii="Garamond" w:hAnsi="Garamond"/>
          <w:iCs/>
          <w:szCs w:val="24"/>
          <w:lang w:val="sq-AL"/>
        </w:rPr>
        <w:t xml:space="preserve"> mb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="004643B2" w:rsidRPr="00C8286D">
        <w:rPr>
          <w:rFonts w:ascii="Garamond" w:hAnsi="Garamond"/>
          <w:iCs/>
          <w:szCs w:val="24"/>
          <w:lang w:val="sq-AL"/>
        </w:rPr>
        <w:t xml:space="preserve">shtetje </w:t>
      </w:r>
      <w:r w:rsidR="00E65AAB" w:rsidRPr="00C8286D">
        <w:rPr>
          <w:rFonts w:ascii="Garamond" w:hAnsi="Garamond"/>
          <w:iCs/>
          <w:szCs w:val="24"/>
          <w:lang w:val="sq-AL"/>
        </w:rPr>
        <w:t>t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="004643B2" w:rsidRPr="00C8286D">
        <w:rPr>
          <w:rFonts w:ascii="Garamond" w:hAnsi="Garamond"/>
          <w:iCs/>
          <w:szCs w:val="24"/>
          <w:lang w:val="sq-AL"/>
        </w:rPr>
        <w:t xml:space="preserve"> </w:t>
      </w:r>
      <w:r w:rsidR="00BB1207">
        <w:rPr>
          <w:rFonts w:ascii="Garamond" w:hAnsi="Garamond"/>
          <w:iCs/>
          <w:szCs w:val="24"/>
          <w:lang w:val="sq-AL"/>
        </w:rPr>
        <w:t>n</w:t>
      </w:r>
      <w:r w:rsidR="004643B2" w:rsidRPr="00C8286D">
        <w:rPr>
          <w:rFonts w:ascii="Garamond" w:hAnsi="Garamond"/>
          <w:iCs/>
          <w:szCs w:val="24"/>
          <w:lang w:val="sq-AL"/>
        </w:rPr>
        <w:t>eni</w:t>
      </w:r>
      <w:r w:rsidR="00E65AAB" w:rsidRPr="00C8286D">
        <w:rPr>
          <w:rFonts w:ascii="Garamond" w:hAnsi="Garamond"/>
          <w:iCs/>
          <w:szCs w:val="24"/>
          <w:lang w:val="sq-AL"/>
        </w:rPr>
        <w:t>t</w:t>
      </w:r>
      <w:r w:rsidR="004643B2" w:rsidRPr="00C8286D">
        <w:rPr>
          <w:rFonts w:ascii="Garamond" w:hAnsi="Garamond"/>
          <w:iCs/>
          <w:szCs w:val="24"/>
          <w:lang w:val="sq-AL"/>
        </w:rPr>
        <w:t xml:space="preserve"> 37 § 2 t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="004643B2" w:rsidRPr="00C8286D">
        <w:rPr>
          <w:rFonts w:ascii="Garamond" w:hAnsi="Garamond"/>
          <w:iCs/>
          <w:szCs w:val="24"/>
          <w:lang w:val="sq-AL"/>
        </w:rPr>
        <w:t xml:space="preserve"> Konvent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="004643B2" w:rsidRPr="00C8286D">
        <w:rPr>
          <w:rFonts w:ascii="Garamond" w:hAnsi="Garamond"/>
          <w:iCs/>
          <w:szCs w:val="24"/>
          <w:lang w:val="sq-AL"/>
        </w:rPr>
        <w:t xml:space="preserve">s (shih </w:t>
      </w:r>
      <w:r w:rsidR="004643B2" w:rsidRPr="00C8286D">
        <w:rPr>
          <w:rFonts w:ascii="Garamond" w:hAnsi="Garamond"/>
          <w:i/>
          <w:szCs w:val="24"/>
          <w:lang w:val="sq-AL"/>
        </w:rPr>
        <w:t>Josipović kund</w:t>
      </w:r>
      <w:r w:rsidR="00C70110" w:rsidRPr="00C8286D">
        <w:rPr>
          <w:rFonts w:ascii="Garamond" w:hAnsi="Garamond"/>
          <w:i/>
          <w:szCs w:val="24"/>
          <w:lang w:val="sq-AL"/>
        </w:rPr>
        <w:t>ë</w:t>
      </w:r>
      <w:r w:rsidR="004643B2" w:rsidRPr="00C8286D">
        <w:rPr>
          <w:rFonts w:ascii="Garamond" w:hAnsi="Garamond"/>
          <w:i/>
          <w:szCs w:val="24"/>
          <w:lang w:val="sq-AL"/>
        </w:rPr>
        <w:t>r Serbis</w:t>
      </w:r>
      <w:r w:rsidR="00C70110" w:rsidRPr="00C8286D">
        <w:rPr>
          <w:rFonts w:ascii="Garamond" w:hAnsi="Garamond"/>
          <w:i/>
          <w:szCs w:val="24"/>
          <w:lang w:val="sq-AL"/>
        </w:rPr>
        <w:t>ë</w:t>
      </w:r>
      <w:r w:rsidR="004643B2" w:rsidRPr="00C8286D">
        <w:rPr>
          <w:rFonts w:ascii="Garamond" w:hAnsi="Garamond"/>
          <w:i/>
          <w:szCs w:val="24"/>
          <w:lang w:val="sq-AL"/>
        </w:rPr>
        <w:t xml:space="preserve"> </w:t>
      </w:r>
      <w:r w:rsidR="004643B2" w:rsidRPr="00C8286D">
        <w:rPr>
          <w:rFonts w:ascii="Garamond" w:hAnsi="Garamond"/>
          <w:iCs/>
          <w:szCs w:val="24"/>
          <w:lang w:val="sq-AL"/>
        </w:rPr>
        <w:t xml:space="preserve">(vendim), nr. 18369/07, 4 </w:t>
      </w:r>
      <w:r w:rsidR="00BB1207">
        <w:rPr>
          <w:rFonts w:ascii="Garamond" w:hAnsi="Garamond"/>
          <w:iCs/>
          <w:szCs w:val="24"/>
          <w:lang w:val="sq-AL"/>
        </w:rPr>
        <w:t>m</w:t>
      </w:r>
      <w:r w:rsidR="004643B2" w:rsidRPr="00C8286D">
        <w:rPr>
          <w:rFonts w:ascii="Garamond" w:hAnsi="Garamond"/>
          <w:iCs/>
          <w:szCs w:val="24"/>
          <w:lang w:val="sq-AL"/>
        </w:rPr>
        <w:t>ars 2008).</w:t>
      </w:r>
    </w:p>
    <w:p w14:paraId="7F4145D9" w14:textId="5B03F54F" w:rsidR="004643B2" w:rsidRPr="00C8286D" w:rsidRDefault="004643B2" w:rsidP="00C8286D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C8286D">
        <w:rPr>
          <w:rFonts w:ascii="Garamond" w:hAnsi="Garamond"/>
          <w:iCs/>
          <w:szCs w:val="24"/>
          <w:lang w:val="sq-AL"/>
        </w:rPr>
        <w:t>Sipas sa m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sip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r, 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sht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</w:t>
      </w:r>
      <w:r w:rsidR="00E65AAB" w:rsidRPr="00C8286D">
        <w:rPr>
          <w:rFonts w:ascii="Garamond" w:hAnsi="Garamond"/>
          <w:iCs/>
          <w:szCs w:val="24"/>
          <w:lang w:val="sq-AL"/>
        </w:rPr>
        <w:t>me vend q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="00E65AAB" w:rsidRPr="00C8286D">
        <w:rPr>
          <w:rFonts w:ascii="Garamond" w:hAnsi="Garamond"/>
          <w:iCs/>
          <w:szCs w:val="24"/>
          <w:lang w:val="sq-AL"/>
        </w:rPr>
        <w:t xml:space="preserve"> </w:t>
      </w:r>
      <w:r w:rsidR="00E30517" w:rsidRPr="00C8286D">
        <w:rPr>
          <w:rFonts w:ascii="Garamond" w:hAnsi="Garamond"/>
          <w:iCs/>
          <w:szCs w:val="24"/>
          <w:lang w:val="sq-AL"/>
        </w:rPr>
        <w:t>çë</w:t>
      </w:r>
      <w:r w:rsidR="00E65AAB" w:rsidRPr="00C8286D">
        <w:rPr>
          <w:rFonts w:ascii="Garamond" w:hAnsi="Garamond"/>
          <w:iCs/>
          <w:szCs w:val="24"/>
          <w:lang w:val="sq-AL"/>
        </w:rPr>
        <w:t>shtjet</w:t>
      </w:r>
      <w:r w:rsidRPr="00C8286D">
        <w:rPr>
          <w:rFonts w:ascii="Garamond" w:hAnsi="Garamond"/>
          <w:iCs/>
          <w:szCs w:val="24"/>
          <w:lang w:val="sq-AL"/>
        </w:rPr>
        <w:t xml:space="preserve"> t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p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rjashtohe</w:t>
      </w:r>
      <w:r w:rsidR="00E65AAB" w:rsidRPr="00C8286D">
        <w:rPr>
          <w:rFonts w:ascii="Garamond" w:hAnsi="Garamond"/>
          <w:iCs/>
          <w:szCs w:val="24"/>
          <w:lang w:val="sq-AL"/>
        </w:rPr>
        <w:t>n</w:t>
      </w:r>
      <w:r w:rsidRPr="00C8286D">
        <w:rPr>
          <w:rFonts w:ascii="Garamond" w:hAnsi="Garamond"/>
          <w:iCs/>
          <w:szCs w:val="24"/>
          <w:lang w:val="sq-AL"/>
        </w:rPr>
        <w:t xml:space="preserve"> nga lista.</w:t>
      </w:r>
    </w:p>
    <w:p w14:paraId="4C4F19D8" w14:textId="41E6C9D1" w:rsidR="004643B2" w:rsidRPr="00C8286D" w:rsidRDefault="004643B2" w:rsidP="00C8286D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C8286D">
        <w:rPr>
          <w:rFonts w:ascii="Garamond" w:hAnsi="Garamond"/>
          <w:iCs/>
          <w:szCs w:val="24"/>
          <w:lang w:val="sq-AL"/>
        </w:rPr>
        <w:t>P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r k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to arsye, Gjykata, n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m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nyr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unanime,</w:t>
      </w:r>
    </w:p>
    <w:p w14:paraId="767F3B92" w14:textId="18706680" w:rsidR="00E65AAB" w:rsidRPr="00C8286D" w:rsidRDefault="00E65AAB" w:rsidP="00C8286D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C8286D">
        <w:rPr>
          <w:rFonts w:ascii="Garamond" w:hAnsi="Garamond"/>
          <w:i/>
          <w:szCs w:val="24"/>
          <w:lang w:val="sq-AL"/>
        </w:rPr>
        <w:t xml:space="preserve">Vendos </w:t>
      </w:r>
      <w:r w:rsidRPr="00C8286D">
        <w:rPr>
          <w:rFonts w:ascii="Garamond" w:hAnsi="Garamond"/>
          <w:iCs/>
          <w:szCs w:val="24"/>
          <w:lang w:val="sq-AL"/>
        </w:rPr>
        <w:t>t’i bashkoj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k</w:t>
      </w:r>
      <w:r w:rsidR="00E30517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rkesat</w:t>
      </w:r>
      <w:r w:rsidR="00BB1207">
        <w:rPr>
          <w:rFonts w:ascii="Garamond" w:hAnsi="Garamond"/>
          <w:iCs/>
          <w:szCs w:val="24"/>
          <w:lang w:val="sq-AL"/>
        </w:rPr>
        <w:t>;</w:t>
      </w:r>
    </w:p>
    <w:p w14:paraId="03C97E48" w14:textId="4558B4A9" w:rsidR="004643B2" w:rsidRPr="00C8286D" w:rsidRDefault="004643B2" w:rsidP="00C8286D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C8286D">
        <w:rPr>
          <w:rFonts w:ascii="Garamond" w:hAnsi="Garamond"/>
          <w:i/>
          <w:szCs w:val="24"/>
          <w:lang w:val="sq-AL"/>
        </w:rPr>
        <w:t>Mban n</w:t>
      </w:r>
      <w:r w:rsidR="00C70110" w:rsidRPr="00C8286D">
        <w:rPr>
          <w:rFonts w:ascii="Garamond" w:hAnsi="Garamond"/>
          <w:i/>
          <w:szCs w:val="24"/>
          <w:lang w:val="sq-AL"/>
        </w:rPr>
        <w:t>ë</w:t>
      </w:r>
      <w:r w:rsidRPr="00C8286D">
        <w:rPr>
          <w:rFonts w:ascii="Garamond" w:hAnsi="Garamond"/>
          <w:i/>
          <w:szCs w:val="24"/>
          <w:lang w:val="sq-AL"/>
        </w:rPr>
        <w:t xml:space="preserve"> konsiderat</w:t>
      </w:r>
      <w:r w:rsidR="00C70110" w:rsidRPr="00C8286D">
        <w:rPr>
          <w:rFonts w:ascii="Garamond" w:hAnsi="Garamond"/>
          <w:i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kushtet n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deklarat</w:t>
      </w:r>
      <w:r w:rsidR="00E65AAB" w:rsidRPr="00C8286D">
        <w:rPr>
          <w:rFonts w:ascii="Garamond" w:hAnsi="Garamond"/>
          <w:iCs/>
          <w:szCs w:val="24"/>
          <w:lang w:val="sq-AL"/>
        </w:rPr>
        <w:t>at</w:t>
      </w:r>
      <w:r w:rsidR="00C70110" w:rsidRPr="00C8286D">
        <w:rPr>
          <w:rFonts w:ascii="Garamond" w:hAnsi="Garamond"/>
          <w:iCs/>
          <w:szCs w:val="24"/>
          <w:lang w:val="sq-AL"/>
        </w:rPr>
        <w:t xml:space="preserve"> </w:t>
      </w:r>
      <w:r w:rsidRPr="00C8286D">
        <w:rPr>
          <w:rFonts w:ascii="Garamond" w:hAnsi="Garamond"/>
          <w:iCs/>
          <w:szCs w:val="24"/>
          <w:lang w:val="sq-AL"/>
        </w:rPr>
        <w:t>e Qeveris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s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paditur dhe angazhimet p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r t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garantuar respektimin e premtimeve t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b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ra n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t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; </w:t>
      </w:r>
    </w:p>
    <w:p w14:paraId="70F7CFC6" w14:textId="21885774" w:rsidR="004643B2" w:rsidRPr="00C8286D" w:rsidRDefault="004643B2" w:rsidP="00C8286D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C8286D">
        <w:rPr>
          <w:rFonts w:ascii="Garamond" w:hAnsi="Garamond"/>
          <w:i/>
          <w:szCs w:val="24"/>
          <w:lang w:val="sq-AL"/>
        </w:rPr>
        <w:t xml:space="preserve">Vendos </w:t>
      </w:r>
      <w:r w:rsidRPr="00C8286D">
        <w:rPr>
          <w:rFonts w:ascii="Garamond" w:hAnsi="Garamond"/>
          <w:iCs/>
          <w:szCs w:val="24"/>
          <w:lang w:val="sq-AL"/>
        </w:rPr>
        <w:t>t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p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rjashtoj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k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>rkes</w:t>
      </w:r>
      <w:r w:rsidR="00E65AAB" w:rsidRPr="00C8286D">
        <w:rPr>
          <w:rFonts w:ascii="Garamond" w:hAnsi="Garamond"/>
          <w:iCs/>
          <w:szCs w:val="24"/>
          <w:lang w:val="sq-AL"/>
        </w:rPr>
        <w:t xml:space="preserve">at </w:t>
      </w:r>
      <w:r w:rsidRPr="00C8286D">
        <w:rPr>
          <w:rFonts w:ascii="Garamond" w:hAnsi="Garamond"/>
          <w:iCs/>
          <w:szCs w:val="24"/>
          <w:lang w:val="sq-AL"/>
        </w:rPr>
        <w:t xml:space="preserve">nga lista e saj e </w:t>
      </w:r>
      <w:r w:rsidR="00C70110" w:rsidRPr="00C8286D">
        <w:rPr>
          <w:rFonts w:ascii="Garamond" w:hAnsi="Garamond"/>
          <w:iCs/>
          <w:szCs w:val="24"/>
          <w:lang w:val="sq-AL"/>
        </w:rPr>
        <w:t>çë</w:t>
      </w:r>
      <w:r w:rsidRPr="00C8286D">
        <w:rPr>
          <w:rFonts w:ascii="Garamond" w:hAnsi="Garamond"/>
          <w:iCs/>
          <w:szCs w:val="24"/>
          <w:lang w:val="sq-AL"/>
        </w:rPr>
        <w:t>shtjeve</w:t>
      </w:r>
      <w:r w:rsidR="00BB1207">
        <w:rPr>
          <w:rFonts w:ascii="Garamond" w:hAnsi="Garamond"/>
          <w:iCs/>
          <w:szCs w:val="24"/>
          <w:lang w:val="sq-AL"/>
        </w:rPr>
        <w:t>,</w:t>
      </w:r>
      <w:r w:rsidRPr="00C8286D">
        <w:rPr>
          <w:rFonts w:ascii="Garamond" w:hAnsi="Garamond"/>
          <w:iCs/>
          <w:szCs w:val="24"/>
          <w:lang w:val="sq-AL"/>
        </w:rPr>
        <w:t xml:space="preserve"> n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p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rputhje me </w:t>
      </w:r>
      <w:r w:rsidR="00BB1207">
        <w:rPr>
          <w:rFonts w:ascii="Garamond" w:hAnsi="Garamond"/>
          <w:iCs/>
          <w:szCs w:val="24"/>
          <w:lang w:val="sq-AL"/>
        </w:rPr>
        <w:t>n</w:t>
      </w:r>
      <w:r w:rsidRPr="00C8286D">
        <w:rPr>
          <w:rFonts w:ascii="Garamond" w:hAnsi="Garamond"/>
          <w:iCs/>
          <w:szCs w:val="24"/>
          <w:lang w:val="sq-AL"/>
        </w:rPr>
        <w:t xml:space="preserve">enin 37 § 1 </w:t>
      </w:r>
      <w:r w:rsidR="00E65AAB" w:rsidRPr="00C8286D">
        <w:rPr>
          <w:rFonts w:ascii="Garamond" w:hAnsi="Garamond"/>
          <w:iCs/>
          <w:szCs w:val="24"/>
          <w:lang w:val="sq-AL"/>
        </w:rPr>
        <w:t xml:space="preserve">(c) </w:t>
      </w:r>
      <w:r w:rsidRPr="00C8286D">
        <w:rPr>
          <w:rFonts w:ascii="Garamond" w:hAnsi="Garamond"/>
          <w:iCs/>
          <w:szCs w:val="24"/>
          <w:lang w:val="sq-AL"/>
        </w:rPr>
        <w:t>t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Konvent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s. </w:t>
      </w:r>
    </w:p>
    <w:p w14:paraId="3C0F1BDE" w14:textId="517D2ED0" w:rsidR="004643B2" w:rsidRPr="00C8286D" w:rsidRDefault="004643B2" w:rsidP="00C8286D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C8286D">
        <w:rPr>
          <w:rFonts w:ascii="Garamond" w:hAnsi="Garamond"/>
          <w:iCs/>
          <w:szCs w:val="24"/>
          <w:lang w:val="sq-AL"/>
        </w:rPr>
        <w:t>Hartuar n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anglisht dhe njoftuar me shkrim m</w:t>
      </w:r>
      <w:r w:rsidR="00C70110" w:rsidRPr="00C8286D">
        <w:rPr>
          <w:rFonts w:ascii="Garamond" w:hAnsi="Garamond"/>
          <w:iCs/>
          <w:szCs w:val="24"/>
          <w:lang w:val="sq-AL"/>
        </w:rPr>
        <w:t>ë</w:t>
      </w:r>
      <w:r w:rsidRPr="00C8286D">
        <w:rPr>
          <w:rFonts w:ascii="Garamond" w:hAnsi="Garamond"/>
          <w:iCs/>
          <w:szCs w:val="24"/>
          <w:lang w:val="sq-AL"/>
        </w:rPr>
        <w:t xml:space="preserve"> </w:t>
      </w:r>
      <w:r w:rsidR="00E65AAB" w:rsidRPr="00C8286D">
        <w:rPr>
          <w:rFonts w:ascii="Garamond" w:hAnsi="Garamond"/>
          <w:iCs/>
          <w:szCs w:val="24"/>
          <w:lang w:val="sq-AL"/>
        </w:rPr>
        <w:t xml:space="preserve">5 </w:t>
      </w:r>
      <w:r w:rsidR="00BB1207">
        <w:rPr>
          <w:rFonts w:ascii="Garamond" w:hAnsi="Garamond"/>
          <w:iCs/>
          <w:szCs w:val="24"/>
          <w:lang w:val="sq-AL"/>
        </w:rPr>
        <w:t>t</w:t>
      </w:r>
      <w:r w:rsidR="00E65AAB" w:rsidRPr="00C8286D">
        <w:rPr>
          <w:rFonts w:ascii="Garamond" w:hAnsi="Garamond"/>
          <w:iCs/>
          <w:szCs w:val="24"/>
          <w:lang w:val="sq-AL"/>
        </w:rPr>
        <w:t>etor</w:t>
      </w:r>
      <w:r w:rsidRPr="00C8286D">
        <w:rPr>
          <w:rFonts w:ascii="Garamond" w:hAnsi="Garamond"/>
          <w:iCs/>
          <w:szCs w:val="24"/>
          <w:lang w:val="sq-AL"/>
        </w:rPr>
        <w:t xml:space="preserve"> 2023. </w:t>
      </w:r>
    </w:p>
    <w:p w14:paraId="079C7626" w14:textId="7F6EC810" w:rsidR="004643B2" w:rsidRDefault="004643B2" w:rsidP="00C8286D">
      <w:pPr>
        <w:pStyle w:val="ECHRDecisionBody"/>
        <w:ind w:firstLine="284"/>
        <w:rPr>
          <w:rFonts w:ascii="Garamond" w:hAnsi="Garamond"/>
          <w:iCs/>
          <w:szCs w:val="24"/>
          <w:lang w:val="sq-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C8286D" w:rsidRPr="00C8286D" w14:paraId="1F04AECE" w14:textId="77777777" w:rsidTr="00C8286D">
        <w:tc>
          <w:tcPr>
            <w:tcW w:w="4643" w:type="dxa"/>
          </w:tcPr>
          <w:p w14:paraId="685F2B9B" w14:textId="465C93A1" w:rsidR="00C8286D" w:rsidRPr="00C8286D" w:rsidRDefault="00C8286D" w:rsidP="00C8286D">
            <w:pPr>
              <w:pStyle w:val="ECHRDecisionBody"/>
              <w:jc w:val="center"/>
              <w:rPr>
                <w:rFonts w:ascii="Garamond" w:hAnsi="Garamond"/>
                <w:b/>
                <w:iCs/>
                <w:sz w:val="22"/>
                <w:szCs w:val="24"/>
                <w:lang w:val="sq-AL"/>
              </w:rPr>
            </w:pPr>
            <w:r w:rsidRPr="00C8286D">
              <w:rPr>
                <w:rFonts w:ascii="Garamond" w:hAnsi="Garamond"/>
                <w:b/>
                <w:sz w:val="22"/>
                <w:szCs w:val="24"/>
                <w:lang w:val="sq-AL"/>
              </w:rPr>
              <w:t>Viktoriya Maradudina</w:t>
            </w:r>
          </w:p>
        </w:tc>
        <w:tc>
          <w:tcPr>
            <w:tcW w:w="4644" w:type="dxa"/>
          </w:tcPr>
          <w:p w14:paraId="2618C32F" w14:textId="05EC520E" w:rsidR="00C8286D" w:rsidRPr="00C8286D" w:rsidRDefault="00C8286D" w:rsidP="00C8286D">
            <w:pPr>
              <w:pStyle w:val="ECHRDecisionBody"/>
              <w:jc w:val="center"/>
              <w:rPr>
                <w:rFonts w:ascii="Garamond" w:hAnsi="Garamond"/>
                <w:b/>
                <w:iCs/>
                <w:sz w:val="22"/>
                <w:szCs w:val="24"/>
                <w:lang w:val="sq-AL"/>
              </w:rPr>
            </w:pPr>
            <w:r w:rsidRPr="00C8286D">
              <w:rPr>
                <w:rFonts w:ascii="Garamond" w:hAnsi="Garamond"/>
                <w:b/>
                <w:sz w:val="22"/>
                <w:szCs w:val="24"/>
                <w:lang w:val="sq-AL"/>
              </w:rPr>
              <w:t>Ioannis Ktistakis</w:t>
            </w:r>
          </w:p>
        </w:tc>
      </w:tr>
      <w:tr w:rsidR="00C8286D" w:rsidRPr="00C8286D" w14:paraId="3CC6E3B0" w14:textId="77777777" w:rsidTr="00C8286D">
        <w:tc>
          <w:tcPr>
            <w:tcW w:w="4643" w:type="dxa"/>
          </w:tcPr>
          <w:p w14:paraId="11B2C851" w14:textId="1D76053B" w:rsidR="00C8286D" w:rsidRPr="00C8286D" w:rsidRDefault="00C8286D" w:rsidP="00C8286D">
            <w:pPr>
              <w:pStyle w:val="ECHRDecisionBody"/>
              <w:jc w:val="center"/>
              <w:rPr>
                <w:rFonts w:ascii="Garamond" w:hAnsi="Garamond"/>
                <w:iCs/>
                <w:sz w:val="22"/>
                <w:szCs w:val="24"/>
                <w:lang w:val="sq-AL"/>
              </w:rPr>
            </w:pPr>
            <w:r w:rsidRPr="00C8286D">
              <w:rPr>
                <w:rFonts w:ascii="Garamond" w:hAnsi="Garamond"/>
                <w:sz w:val="22"/>
                <w:szCs w:val="24"/>
                <w:lang w:val="sq-AL"/>
              </w:rPr>
              <w:t>ZËVENDËSSEKRETARE E PËRKOHSHME</w:t>
            </w:r>
          </w:p>
        </w:tc>
        <w:tc>
          <w:tcPr>
            <w:tcW w:w="4644" w:type="dxa"/>
          </w:tcPr>
          <w:p w14:paraId="12BB76BD" w14:textId="26ED3C5F" w:rsidR="00C8286D" w:rsidRPr="00C8286D" w:rsidRDefault="00C8286D" w:rsidP="00C8286D">
            <w:pPr>
              <w:pStyle w:val="ECHRDecisionBody"/>
              <w:jc w:val="center"/>
              <w:rPr>
                <w:rFonts w:ascii="Garamond" w:hAnsi="Garamond"/>
                <w:iCs/>
                <w:sz w:val="22"/>
                <w:szCs w:val="24"/>
                <w:lang w:val="sq-AL"/>
              </w:rPr>
            </w:pPr>
            <w:r w:rsidRPr="00C8286D">
              <w:rPr>
                <w:rFonts w:ascii="Garamond" w:hAnsi="Garamond"/>
                <w:sz w:val="22"/>
                <w:szCs w:val="24"/>
                <w:lang w:val="sq-AL"/>
              </w:rPr>
              <w:t>KRYETAR</w:t>
            </w:r>
          </w:p>
        </w:tc>
      </w:tr>
    </w:tbl>
    <w:p w14:paraId="57FE0074" w14:textId="77777777" w:rsidR="00C8286D" w:rsidRPr="00C8286D" w:rsidRDefault="00C8286D" w:rsidP="00C8286D">
      <w:pPr>
        <w:pStyle w:val="ECHRDecisionBody"/>
        <w:ind w:firstLine="284"/>
        <w:rPr>
          <w:rFonts w:ascii="Garamond" w:hAnsi="Garamond"/>
          <w:iCs/>
          <w:szCs w:val="24"/>
          <w:lang w:val="sq-AL"/>
        </w:rPr>
      </w:pPr>
    </w:p>
    <w:p w14:paraId="32001B3C" w14:textId="5087D467" w:rsidR="004643B2" w:rsidRPr="00C8286D" w:rsidRDefault="004643B2" w:rsidP="00C8286D">
      <w:pPr>
        <w:pStyle w:val="ECHRDecisionBody"/>
        <w:ind w:firstLine="284"/>
        <w:rPr>
          <w:rFonts w:ascii="Garamond" w:hAnsi="Garamond"/>
          <w:szCs w:val="24"/>
          <w:lang w:val="sq-AL"/>
        </w:rPr>
      </w:pPr>
      <w:r w:rsidRPr="00C8286D">
        <w:rPr>
          <w:rFonts w:ascii="Garamond" w:hAnsi="Garamond"/>
          <w:iCs/>
          <w:szCs w:val="24"/>
          <w:lang w:val="sq-AL"/>
        </w:rPr>
        <w:tab/>
      </w:r>
      <w:r w:rsidRPr="00C8286D">
        <w:rPr>
          <w:rFonts w:ascii="Garamond" w:hAnsi="Garamond"/>
          <w:szCs w:val="24"/>
          <w:lang w:val="sq-AL"/>
        </w:rPr>
        <w:tab/>
      </w:r>
      <w:r w:rsidRPr="00C8286D">
        <w:rPr>
          <w:rFonts w:ascii="Garamond" w:hAnsi="Garamond"/>
          <w:szCs w:val="24"/>
          <w:lang w:val="sq-AL"/>
        </w:rPr>
        <w:tab/>
      </w:r>
      <w:r w:rsidRPr="00C8286D">
        <w:rPr>
          <w:rFonts w:ascii="Garamond" w:hAnsi="Garamond"/>
          <w:szCs w:val="24"/>
          <w:lang w:val="sq-AL"/>
        </w:rPr>
        <w:tab/>
      </w:r>
      <w:r w:rsidRPr="00C8286D">
        <w:rPr>
          <w:rFonts w:ascii="Garamond" w:hAnsi="Garamond"/>
          <w:szCs w:val="24"/>
          <w:lang w:val="sq-AL"/>
        </w:rPr>
        <w:tab/>
      </w:r>
      <w:r w:rsidRPr="00C8286D">
        <w:rPr>
          <w:rFonts w:ascii="Garamond" w:hAnsi="Garamond"/>
          <w:szCs w:val="24"/>
          <w:lang w:val="sq-AL"/>
        </w:rPr>
        <w:tab/>
        <w:t xml:space="preserve"> </w:t>
      </w:r>
    </w:p>
    <w:p w14:paraId="3CBC52A9" w14:textId="5AD7D7EF" w:rsidR="004643B2" w:rsidRPr="00C8286D" w:rsidRDefault="004643B2" w:rsidP="00C8286D">
      <w:pPr>
        <w:pStyle w:val="ECHRDecisionBody"/>
        <w:ind w:firstLine="284"/>
        <w:rPr>
          <w:rFonts w:ascii="Garamond" w:hAnsi="Garamond"/>
          <w:szCs w:val="24"/>
          <w:lang w:val="sq-AL"/>
        </w:rPr>
      </w:pPr>
      <w:r w:rsidRPr="00C8286D">
        <w:rPr>
          <w:rFonts w:ascii="Garamond" w:hAnsi="Garamond"/>
          <w:szCs w:val="24"/>
          <w:lang w:val="sq-AL"/>
        </w:rPr>
        <w:t xml:space="preserve">  </w:t>
      </w:r>
      <w:r w:rsidR="00E65AAB" w:rsidRPr="00C8286D">
        <w:rPr>
          <w:rFonts w:ascii="Garamond" w:hAnsi="Garamond"/>
          <w:szCs w:val="24"/>
          <w:lang w:val="sq-AL"/>
        </w:rPr>
        <w:t xml:space="preserve">  </w:t>
      </w:r>
      <w:r w:rsidRPr="00C8286D">
        <w:rPr>
          <w:rFonts w:ascii="Garamond" w:hAnsi="Garamond"/>
          <w:szCs w:val="24"/>
          <w:lang w:val="sq-AL"/>
        </w:rPr>
        <w:tab/>
      </w:r>
      <w:r w:rsidRPr="00C8286D">
        <w:rPr>
          <w:rFonts w:ascii="Garamond" w:hAnsi="Garamond"/>
          <w:szCs w:val="24"/>
          <w:lang w:val="sq-AL"/>
        </w:rPr>
        <w:tab/>
        <w:t xml:space="preserve">    </w:t>
      </w:r>
      <w:r w:rsidR="00E65AAB" w:rsidRPr="00C8286D">
        <w:rPr>
          <w:rFonts w:ascii="Garamond" w:hAnsi="Garamond"/>
          <w:szCs w:val="24"/>
          <w:lang w:val="sq-AL"/>
        </w:rPr>
        <w:t xml:space="preserve">          </w:t>
      </w:r>
      <w:r w:rsidR="00E65AAB" w:rsidRPr="00C8286D">
        <w:rPr>
          <w:rFonts w:ascii="Garamond" w:hAnsi="Garamond"/>
          <w:szCs w:val="24"/>
          <w:lang w:val="sq-AL"/>
        </w:rPr>
        <w:tab/>
        <w:t xml:space="preserve">      </w:t>
      </w:r>
    </w:p>
    <w:p w14:paraId="170BD8A8" w14:textId="77777777" w:rsidR="004643B2" w:rsidRPr="00C8286D" w:rsidRDefault="004643B2" w:rsidP="00C8286D">
      <w:pPr>
        <w:pStyle w:val="ECHRDecisionBody"/>
        <w:ind w:firstLine="284"/>
        <w:rPr>
          <w:rFonts w:ascii="Garamond" w:hAnsi="Garamond"/>
          <w:szCs w:val="24"/>
          <w:lang w:val="sq-AL"/>
        </w:rPr>
      </w:pPr>
    </w:p>
    <w:p w14:paraId="172EF628" w14:textId="77777777" w:rsidR="004643B2" w:rsidRPr="00C8286D" w:rsidRDefault="004643B2" w:rsidP="00C8286D">
      <w:pPr>
        <w:pStyle w:val="ECHRDecisionBody"/>
        <w:ind w:firstLine="284"/>
        <w:rPr>
          <w:rFonts w:ascii="Garamond" w:hAnsi="Garamond"/>
          <w:szCs w:val="24"/>
          <w:lang w:val="sq-AL"/>
        </w:rPr>
      </w:pPr>
    </w:p>
    <w:p w14:paraId="25053D42" w14:textId="77777777" w:rsidR="004643B2" w:rsidRPr="00C8286D" w:rsidRDefault="004643B2" w:rsidP="00C8286D">
      <w:pPr>
        <w:pStyle w:val="ECHRDecisionBody"/>
        <w:ind w:firstLine="284"/>
        <w:rPr>
          <w:rFonts w:ascii="Garamond" w:hAnsi="Garamond"/>
          <w:szCs w:val="24"/>
          <w:lang w:val="sq-AL"/>
        </w:rPr>
      </w:pPr>
    </w:p>
    <w:p w14:paraId="3FDFE86F" w14:textId="77777777" w:rsidR="004643B2" w:rsidRPr="00C8286D" w:rsidRDefault="004643B2" w:rsidP="00C8286D">
      <w:pPr>
        <w:pStyle w:val="ECHRDecisionBody"/>
        <w:ind w:firstLine="284"/>
        <w:rPr>
          <w:rFonts w:ascii="Garamond" w:hAnsi="Garamond"/>
          <w:szCs w:val="24"/>
          <w:lang w:val="sq-AL"/>
        </w:rPr>
      </w:pPr>
    </w:p>
    <w:p w14:paraId="5F9A2FB5" w14:textId="77777777" w:rsidR="004643B2" w:rsidRPr="00C8286D" w:rsidRDefault="004643B2" w:rsidP="00C8286D">
      <w:pPr>
        <w:pStyle w:val="ECHRDecisionBody"/>
        <w:ind w:firstLine="284"/>
        <w:rPr>
          <w:rFonts w:ascii="Garamond" w:hAnsi="Garamond"/>
          <w:szCs w:val="24"/>
          <w:lang w:val="sq-AL"/>
        </w:rPr>
      </w:pPr>
    </w:p>
    <w:p w14:paraId="60915029" w14:textId="77777777" w:rsidR="004643B2" w:rsidRPr="00C8286D" w:rsidRDefault="004643B2" w:rsidP="00C8286D">
      <w:pPr>
        <w:pStyle w:val="ECHRDecisionBody"/>
        <w:ind w:firstLine="284"/>
        <w:rPr>
          <w:rFonts w:ascii="Garamond" w:hAnsi="Garamond"/>
          <w:szCs w:val="24"/>
          <w:lang w:val="sq-AL"/>
        </w:rPr>
      </w:pPr>
    </w:p>
    <w:p w14:paraId="0FAE3428" w14:textId="77777777" w:rsidR="004643B2" w:rsidRPr="00C8286D" w:rsidRDefault="004643B2" w:rsidP="00C8286D">
      <w:pPr>
        <w:pStyle w:val="ECHRDecisionBody"/>
        <w:ind w:firstLine="284"/>
        <w:rPr>
          <w:rFonts w:ascii="Garamond" w:hAnsi="Garamond"/>
          <w:szCs w:val="24"/>
          <w:lang w:val="sq-AL"/>
        </w:rPr>
      </w:pPr>
    </w:p>
    <w:p w14:paraId="72AA7726" w14:textId="77777777" w:rsidR="004643B2" w:rsidRPr="00C8286D" w:rsidRDefault="004643B2" w:rsidP="00C8286D">
      <w:pPr>
        <w:pStyle w:val="ECHRDecisionBody"/>
        <w:ind w:firstLine="284"/>
        <w:rPr>
          <w:rFonts w:ascii="Garamond" w:hAnsi="Garamond"/>
          <w:szCs w:val="24"/>
          <w:lang w:val="sq-AL"/>
        </w:rPr>
      </w:pPr>
    </w:p>
    <w:p w14:paraId="6240F41C" w14:textId="77777777" w:rsidR="004643B2" w:rsidRPr="00C8286D" w:rsidRDefault="004643B2" w:rsidP="00C8286D">
      <w:pPr>
        <w:pStyle w:val="ECHRDecisionBody"/>
        <w:ind w:firstLine="284"/>
        <w:rPr>
          <w:rFonts w:ascii="Garamond" w:hAnsi="Garamond"/>
          <w:szCs w:val="24"/>
          <w:lang w:val="sq-AL"/>
        </w:rPr>
      </w:pPr>
    </w:p>
    <w:p w14:paraId="1F54FBCE" w14:textId="77777777" w:rsidR="004643B2" w:rsidRPr="00C8286D" w:rsidRDefault="004643B2" w:rsidP="00C8286D">
      <w:pPr>
        <w:pStyle w:val="ECHRDecisionBody"/>
        <w:ind w:firstLine="284"/>
        <w:rPr>
          <w:rFonts w:ascii="Garamond" w:hAnsi="Garamond"/>
          <w:szCs w:val="24"/>
          <w:lang w:val="sq-AL"/>
        </w:rPr>
      </w:pPr>
    </w:p>
    <w:p w14:paraId="0F1C5AAB" w14:textId="77777777" w:rsidR="004643B2" w:rsidRPr="00C8286D" w:rsidRDefault="004643B2" w:rsidP="00C8286D">
      <w:pPr>
        <w:pStyle w:val="ECHRDecisionBody"/>
        <w:ind w:firstLine="284"/>
        <w:rPr>
          <w:rFonts w:ascii="Garamond" w:hAnsi="Garamond"/>
          <w:szCs w:val="24"/>
          <w:lang w:val="sq-AL"/>
        </w:rPr>
      </w:pPr>
    </w:p>
    <w:p w14:paraId="18FCDCEE" w14:textId="77777777" w:rsidR="004643B2" w:rsidRPr="00C8286D" w:rsidRDefault="004643B2" w:rsidP="00C8286D">
      <w:pPr>
        <w:pStyle w:val="ECHRDecisionBody"/>
        <w:ind w:firstLine="284"/>
        <w:rPr>
          <w:rFonts w:ascii="Garamond" w:hAnsi="Garamond"/>
          <w:szCs w:val="24"/>
          <w:lang w:val="sq-AL"/>
        </w:rPr>
      </w:pPr>
    </w:p>
    <w:p w14:paraId="1D7C2BB8" w14:textId="77777777" w:rsidR="004643B2" w:rsidRPr="00C8286D" w:rsidRDefault="004643B2" w:rsidP="00C8286D">
      <w:pPr>
        <w:pStyle w:val="ECHRDecisionBody"/>
        <w:ind w:firstLine="284"/>
        <w:rPr>
          <w:rFonts w:ascii="Garamond" w:hAnsi="Garamond"/>
          <w:szCs w:val="24"/>
          <w:lang w:val="sq-AL"/>
        </w:rPr>
      </w:pPr>
    </w:p>
    <w:p w14:paraId="5DF8E2D1" w14:textId="77777777" w:rsidR="004643B2" w:rsidRPr="00C8286D" w:rsidRDefault="004643B2" w:rsidP="00C8286D">
      <w:pPr>
        <w:pStyle w:val="ECHRDecisionBody"/>
        <w:ind w:firstLine="284"/>
        <w:rPr>
          <w:rFonts w:ascii="Garamond" w:hAnsi="Garamond"/>
          <w:szCs w:val="24"/>
          <w:lang w:val="sq-AL"/>
        </w:rPr>
      </w:pPr>
    </w:p>
    <w:p w14:paraId="3025A77E" w14:textId="77777777" w:rsidR="004643B2" w:rsidRPr="00C8286D" w:rsidRDefault="004643B2" w:rsidP="00C8286D">
      <w:pPr>
        <w:pStyle w:val="ECHRDecisionBody"/>
        <w:ind w:firstLine="284"/>
        <w:rPr>
          <w:rFonts w:ascii="Garamond" w:hAnsi="Garamond"/>
          <w:szCs w:val="24"/>
          <w:lang w:val="sq-AL"/>
        </w:rPr>
      </w:pPr>
    </w:p>
    <w:p w14:paraId="102395BF" w14:textId="77777777" w:rsidR="004643B2" w:rsidRPr="00C8286D" w:rsidRDefault="004643B2" w:rsidP="00C8286D">
      <w:pPr>
        <w:pStyle w:val="ECHRDecisionBody"/>
        <w:ind w:firstLine="284"/>
        <w:rPr>
          <w:rFonts w:ascii="Garamond" w:hAnsi="Garamond"/>
          <w:iCs/>
          <w:szCs w:val="24"/>
          <w:lang w:val="sq-AL"/>
        </w:rPr>
        <w:sectPr w:rsidR="004643B2" w:rsidRPr="00C8286D" w:rsidSect="00EA07AA">
          <w:headerReference w:type="default" r:id="rId13"/>
          <w:footerReference w:type="default" r:id="rId14"/>
          <w:pgSz w:w="11907" w:h="16840" w:code="9"/>
          <w:pgMar w:top="574" w:right="1418" w:bottom="1418" w:left="1418" w:header="720" w:footer="720" w:gutter="0"/>
          <w:cols w:space="720"/>
          <w:docGrid w:linePitch="360"/>
        </w:sectPr>
      </w:pPr>
    </w:p>
    <w:p w14:paraId="7516B9B4" w14:textId="23FE98BE" w:rsidR="004643B2" w:rsidRPr="00D419F8" w:rsidRDefault="004643B2" w:rsidP="00C8286D">
      <w:pPr>
        <w:pStyle w:val="ECHRDecisionBody"/>
        <w:ind w:firstLine="284"/>
        <w:jc w:val="center"/>
        <w:rPr>
          <w:rFonts w:ascii="Garamond" w:hAnsi="Garamond"/>
          <w:bCs/>
          <w:iCs/>
          <w:szCs w:val="24"/>
          <w:lang w:val="sq-AL"/>
        </w:rPr>
      </w:pPr>
      <w:r w:rsidRPr="00D419F8">
        <w:rPr>
          <w:rFonts w:ascii="Garamond" w:hAnsi="Garamond"/>
          <w:bCs/>
          <w:iCs/>
          <w:szCs w:val="24"/>
          <w:lang w:val="sq-AL"/>
        </w:rPr>
        <w:lastRenderedPageBreak/>
        <w:t>SHTOJC</w:t>
      </w:r>
      <w:r w:rsidR="00C70110" w:rsidRPr="00D419F8">
        <w:rPr>
          <w:rFonts w:ascii="Garamond" w:hAnsi="Garamond"/>
          <w:bCs/>
          <w:iCs/>
          <w:szCs w:val="24"/>
          <w:lang w:val="sq-AL"/>
        </w:rPr>
        <w:t>Ë</w:t>
      </w:r>
    </w:p>
    <w:p w14:paraId="7CA27249" w14:textId="77777777" w:rsidR="004643B2" w:rsidRPr="00C8286D" w:rsidRDefault="004643B2" w:rsidP="00C8286D">
      <w:pPr>
        <w:pStyle w:val="ECHRDecisionBody"/>
        <w:ind w:firstLine="284"/>
        <w:jc w:val="center"/>
        <w:rPr>
          <w:rFonts w:ascii="Garamond" w:hAnsi="Garamond"/>
          <w:b/>
          <w:bCs/>
          <w:iCs/>
          <w:szCs w:val="24"/>
          <w:lang w:val="sq-AL"/>
        </w:rPr>
      </w:pPr>
    </w:p>
    <w:p w14:paraId="575E6678" w14:textId="0BB4C06E" w:rsidR="004643B2" w:rsidRPr="00BB1207" w:rsidRDefault="00E65AAB" w:rsidP="00C8286D">
      <w:pPr>
        <w:pStyle w:val="ECHRDecisionBody"/>
        <w:ind w:firstLine="284"/>
        <w:jc w:val="center"/>
        <w:rPr>
          <w:rFonts w:ascii="Garamond" w:hAnsi="Garamond"/>
          <w:b/>
          <w:iCs/>
          <w:szCs w:val="24"/>
          <w:lang w:val="sq-AL"/>
        </w:rPr>
      </w:pPr>
      <w:r w:rsidRPr="00BB1207">
        <w:rPr>
          <w:rFonts w:ascii="Garamond" w:hAnsi="Garamond"/>
          <w:b/>
          <w:iCs/>
          <w:szCs w:val="24"/>
          <w:lang w:val="sq-AL"/>
        </w:rPr>
        <w:t>Lista e k</w:t>
      </w:r>
      <w:r w:rsidR="00E30517" w:rsidRPr="00BB1207">
        <w:rPr>
          <w:rFonts w:ascii="Garamond" w:hAnsi="Garamond"/>
          <w:b/>
          <w:iCs/>
          <w:szCs w:val="24"/>
          <w:lang w:val="sq-AL"/>
        </w:rPr>
        <w:t>ë</w:t>
      </w:r>
      <w:r w:rsidRPr="00BB1207">
        <w:rPr>
          <w:rFonts w:ascii="Garamond" w:hAnsi="Garamond"/>
          <w:b/>
          <w:iCs/>
          <w:szCs w:val="24"/>
          <w:lang w:val="sq-AL"/>
        </w:rPr>
        <w:t>rkesave</w:t>
      </w:r>
      <w:r w:rsidR="004643B2" w:rsidRPr="00BB1207">
        <w:rPr>
          <w:rFonts w:ascii="Garamond" w:hAnsi="Garamond"/>
          <w:b/>
          <w:iCs/>
          <w:szCs w:val="24"/>
          <w:lang w:val="sq-AL"/>
        </w:rPr>
        <w:t xml:space="preserve"> sipas s</w:t>
      </w:r>
      <w:r w:rsidR="00C70110" w:rsidRPr="00BB1207">
        <w:rPr>
          <w:rFonts w:ascii="Garamond" w:hAnsi="Garamond"/>
          <w:b/>
          <w:iCs/>
          <w:szCs w:val="24"/>
          <w:lang w:val="sq-AL"/>
        </w:rPr>
        <w:t>ë</w:t>
      </w:r>
      <w:r w:rsidR="004643B2" w:rsidRPr="00BB1207">
        <w:rPr>
          <w:rFonts w:ascii="Garamond" w:hAnsi="Garamond"/>
          <w:b/>
          <w:iCs/>
          <w:szCs w:val="24"/>
          <w:lang w:val="sq-AL"/>
        </w:rPr>
        <w:t xml:space="preserve"> cil</w:t>
      </w:r>
      <w:r w:rsidRPr="00BB1207">
        <w:rPr>
          <w:rFonts w:ascii="Garamond" w:hAnsi="Garamond"/>
          <w:b/>
          <w:iCs/>
          <w:szCs w:val="24"/>
          <w:lang w:val="sq-AL"/>
        </w:rPr>
        <w:t>ave</w:t>
      </w:r>
      <w:r w:rsidR="004643B2" w:rsidRPr="00BB1207">
        <w:rPr>
          <w:rFonts w:ascii="Garamond" w:hAnsi="Garamond"/>
          <w:b/>
          <w:iCs/>
          <w:szCs w:val="24"/>
          <w:lang w:val="sq-AL"/>
        </w:rPr>
        <w:t xml:space="preserve"> paraqiten ankesa</w:t>
      </w:r>
      <w:r w:rsidR="00BB1207">
        <w:rPr>
          <w:rFonts w:ascii="Garamond" w:hAnsi="Garamond"/>
          <w:b/>
          <w:iCs/>
          <w:szCs w:val="24"/>
          <w:lang w:val="sq-AL"/>
        </w:rPr>
        <w:t>,</w:t>
      </w:r>
      <w:r w:rsidR="004643B2" w:rsidRPr="00BB1207">
        <w:rPr>
          <w:rFonts w:ascii="Garamond" w:hAnsi="Garamond"/>
          <w:b/>
          <w:iCs/>
          <w:szCs w:val="24"/>
          <w:lang w:val="sq-AL"/>
        </w:rPr>
        <w:t xml:space="preserve"> n</w:t>
      </w:r>
      <w:r w:rsidR="00C70110" w:rsidRPr="00BB1207">
        <w:rPr>
          <w:rFonts w:ascii="Garamond" w:hAnsi="Garamond"/>
          <w:b/>
          <w:iCs/>
          <w:szCs w:val="24"/>
          <w:lang w:val="sq-AL"/>
        </w:rPr>
        <w:t>ë</w:t>
      </w:r>
      <w:r w:rsidR="004643B2" w:rsidRPr="00BB1207">
        <w:rPr>
          <w:rFonts w:ascii="Garamond" w:hAnsi="Garamond"/>
          <w:b/>
          <w:iCs/>
          <w:szCs w:val="24"/>
          <w:lang w:val="sq-AL"/>
        </w:rPr>
        <w:t xml:space="preserve"> mb</w:t>
      </w:r>
      <w:r w:rsidR="00C70110" w:rsidRPr="00BB1207">
        <w:rPr>
          <w:rFonts w:ascii="Garamond" w:hAnsi="Garamond"/>
          <w:b/>
          <w:iCs/>
          <w:szCs w:val="24"/>
          <w:lang w:val="sq-AL"/>
        </w:rPr>
        <w:t>ë</w:t>
      </w:r>
      <w:r w:rsidR="004643B2" w:rsidRPr="00BB1207">
        <w:rPr>
          <w:rFonts w:ascii="Garamond" w:hAnsi="Garamond"/>
          <w:b/>
          <w:iCs/>
          <w:szCs w:val="24"/>
          <w:lang w:val="sq-AL"/>
        </w:rPr>
        <w:t xml:space="preserve">shtetje </w:t>
      </w:r>
      <w:r w:rsidRPr="00BB1207">
        <w:rPr>
          <w:rFonts w:ascii="Garamond" w:hAnsi="Garamond"/>
          <w:b/>
          <w:iCs/>
          <w:szCs w:val="24"/>
          <w:lang w:val="sq-AL"/>
        </w:rPr>
        <w:t>me</w:t>
      </w:r>
      <w:r w:rsidR="004643B2" w:rsidRPr="00BB1207">
        <w:rPr>
          <w:rFonts w:ascii="Garamond" w:hAnsi="Garamond"/>
          <w:b/>
          <w:iCs/>
          <w:szCs w:val="24"/>
          <w:lang w:val="sq-AL"/>
        </w:rPr>
        <w:t xml:space="preserve"> </w:t>
      </w:r>
      <w:r w:rsidR="00BB1207">
        <w:rPr>
          <w:rFonts w:ascii="Garamond" w:hAnsi="Garamond"/>
          <w:b/>
          <w:iCs/>
          <w:szCs w:val="24"/>
          <w:lang w:val="sq-AL"/>
        </w:rPr>
        <w:t>n</w:t>
      </w:r>
      <w:r w:rsidR="004643B2" w:rsidRPr="00BB1207">
        <w:rPr>
          <w:rFonts w:ascii="Garamond" w:hAnsi="Garamond"/>
          <w:b/>
          <w:iCs/>
          <w:szCs w:val="24"/>
          <w:lang w:val="sq-AL"/>
        </w:rPr>
        <w:t>eni</w:t>
      </w:r>
      <w:r w:rsidRPr="00BB1207">
        <w:rPr>
          <w:rFonts w:ascii="Garamond" w:hAnsi="Garamond"/>
          <w:b/>
          <w:iCs/>
          <w:szCs w:val="24"/>
          <w:lang w:val="sq-AL"/>
        </w:rPr>
        <w:t>n</w:t>
      </w:r>
      <w:r w:rsidR="004643B2" w:rsidRPr="00BB1207">
        <w:rPr>
          <w:rFonts w:ascii="Garamond" w:hAnsi="Garamond"/>
          <w:b/>
          <w:iCs/>
          <w:szCs w:val="24"/>
          <w:lang w:val="sq-AL"/>
        </w:rPr>
        <w:t xml:space="preserve"> 6 § 1 t</w:t>
      </w:r>
      <w:r w:rsidR="00C70110" w:rsidRPr="00BB1207">
        <w:rPr>
          <w:rFonts w:ascii="Garamond" w:hAnsi="Garamond"/>
          <w:b/>
          <w:iCs/>
          <w:szCs w:val="24"/>
          <w:lang w:val="sq-AL"/>
        </w:rPr>
        <w:t>ë</w:t>
      </w:r>
      <w:r w:rsidR="004643B2" w:rsidRPr="00BB1207">
        <w:rPr>
          <w:rFonts w:ascii="Garamond" w:hAnsi="Garamond"/>
          <w:b/>
          <w:iCs/>
          <w:szCs w:val="24"/>
          <w:lang w:val="sq-AL"/>
        </w:rPr>
        <w:t xml:space="preserve"> Konvent</w:t>
      </w:r>
      <w:r w:rsidR="00C70110" w:rsidRPr="00BB1207">
        <w:rPr>
          <w:rFonts w:ascii="Garamond" w:hAnsi="Garamond"/>
          <w:b/>
          <w:iCs/>
          <w:szCs w:val="24"/>
          <w:lang w:val="sq-AL"/>
        </w:rPr>
        <w:t>ë</w:t>
      </w:r>
      <w:r w:rsidR="004643B2" w:rsidRPr="00BB1207">
        <w:rPr>
          <w:rFonts w:ascii="Garamond" w:hAnsi="Garamond"/>
          <w:b/>
          <w:iCs/>
          <w:szCs w:val="24"/>
          <w:lang w:val="sq-AL"/>
        </w:rPr>
        <w:t xml:space="preserve">s </w:t>
      </w:r>
    </w:p>
    <w:p w14:paraId="2149CEB7" w14:textId="2A611A74" w:rsidR="004643B2" w:rsidRPr="00BB1207" w:rsidRDefault="004643B2" w:rsidP="00C8286D">
      <w:pPr>
        <w:pStyle w:val="ECHRDecisionBody"/>
        <w:ind w:firstLine="284"/>
        <w:jc w:val="center"/>
        <w:rPr>
          <w:rFonts w:ascii="Garamond" w:hAnsi="Garamond"/>
          <w:b/>
          <w:iCs/>
          <w:szCs w:val="24"/>
          <w:lang w:val="sq-AL"/>
        </w:rPr>
      </w:pPr>
      <w:r w:rsidRPr="00BB1207">
        <w:rPr>
          <w:rFonts w:ascii="Garamond" w:hAnsi="Garamond"/>
          <w:b/>
          <w:iCs/>
          <w:szCs w:val="24"/>
          <w:lang w:val="sq-AL"/>
        </w:rPr>
        <w:t>(koh</w:t>
      </w:r>
      <w:r w:rsidR="00C70110" w:rsidRPr="00BB1207">
        <w:rPr>
          <w:rFonts w:ascii="Garamond" w:hAnsi="Garamond"/>
          <w:b/>
          <w:iCs/>
          <w:szCs w:val="24"/>
          <w:lang w:val="sq-AL"/>
        </w:rPr>
        <w:t>ë</w:t>
      </w:r>
      <w:r w:rsidRPr="00BB1207">
        <w:rPr>
          <w:rFonts w:ascii="Garamond" w:hAnsi="Garamond"/>
          <w:b/>
          <w:iCs/>
          <w:szCs w:val="24"/>
          <w:lang w:val="sq-AL"/>
        </w:rPr>
        <w:t>zgjatje e tep</w:t>
      </w:r>
      <w:r w:rsidR="00C70110" w:rsidRPr="00BB1207">
        <w:rPr>
          <w:rFonts w:ascii="Garamond" w:hAnsi="Garamond"/>
          <w:b/>
          <w:iCs/>
          <w:szCs w:val="24"/>
          <w:lang w:val="sq-AL"/>
        </w:rPr>
        <w:t>ë</w:t>
      </w:r>
      <w:r w:rsidRPr="00BB1207">
        <w:rPr>
          <w:rFonts w:ascii="Garamond" w:hAnsi="Garamond"/>
          <w:b/>
          <w:iCs/>
          <w:szCs w:val="24"/>
          <w:lang w:val="sq-AL"/>
        </w:rPr>
        <w:t>rt e procesit gjyq</w:t>
      </w:r>
      <w:r w:rsidR="00C70110" w:rsidRPr="00BB1207">
        <w:rPr>
          <w:rFonts w:ascii="Garamond" w:hAnsi="Garamond"/>
          <w:b/>
          <w:iCs/>
          <w:szCs w:val="24"/>
          <w:lang w:val="sq-AL"/>
        </w:rPr>
        <w:t>ë</w:t>
      </w:r>
      <w:r w:rsidRPr="00BB1207">
        <w:rPr>
          <w:rFonts w:ascii="Garamond" w:hAnsi="Garamond"/>
          <w:b/>
          <w:iCs/>
          <w:szCs w:val="24"/>
          <w:lang w:val="sq-AL"/>
        </w:rPr>
        <w:t>sor civil)</w:t>
      </w:r>
    </w:p>
    <w:p w14:paraId="2F07D55B" w14:textId="77777777" w:rsidR="004643B2" w:rsidRPr="00C8286D" w:rsidRDefault="004643B2" w:rsidP="00C8286D">
      <w:pPr>
        <w:pStyle w:val="ECHRDecisionBody"/>
        <w:ind w:firstLine="284"/>
        <w:jc w:val="center"/>
        <w:rPr>
          <w:rFonts w:ascii="Garamond" w:hAnsi="Garamond"/>
          <w:iCs/>
          <w:szCs w:val="24"/>
          <w:lang w:val="sq-AL"/>
        </w:rPr>
      </w:pPr>
    </w:p>
    <w:tbl>
      <w:tblPr>
        <w:tblStyle w:val="TableGrid"/>
        <w:tblW w:w="0" w:type="auto"/>
        <w:tblInd w:w="-450" w:type="dxa"/>
        <w:tblLook w:val="04A0" w:firstRow="1" w:lastRow="0" w:firstColumn="1" w:lastColumn="0" w:noHBand="0" w:noVBand="1"/>
      </w:tblPr>
      <w:tblGrid>
        <w:gridCol w:w="528"/>
        <w:gridCol w:w="2967"/>
        <w:gridCol w:w="2967"/>
        <w:gridCol w:w="2968"/>
        <w:gridCol w:w="2968"/>
        <w:gridCol w:w="2968"/>
      </w:tblGrid>
      <w:tr w:rsidR="00E65AAB" w:rsidRPr="00C8286D" w14:paraId="3FDF51B0" w14:textId="72900E71" w:rsidTr="00C8286D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0F6D21" w14:textId="6F3A286D" w:rsidR="00E65AAB" w:rsidRPr="00C8286D" w:rsidRDefault="00E65AAB" w:rsidP="00C8286D">
            <w:pPr>
              <w:pStyle w:val="ECHRDecisionBody"/>
              <w:jc w:val="center"/>
              <w:rPr>
                <w:rFonts w:ascii="Garamond" w:hAnsi="Garamond"/>
                <w:b/>
                <w:bCs/>
                <w:iCs/>
                <w:sz w:val="20"/>
                <w:lang w:val="sq-AL"/>
              </w:rPr>
            </w:pPr>
            <w:r w:rsidRPr="00C8286D">
              <w:rPr>
                <w:rFonts w:ascii="Garamond" w:hAnsi="Garamond"/>
                <w:b/>
                <w:bCs/>
                <w:iCs/>
                <w:sz w:val="20"/>
                <w:lang w:val="sq-AL"/>
              </w:rPr>
              <w:t>Nr.</w:t>
            </w:r>
          </w:p>
        </w:tc>
        <w:tc>
          <w:tcPr>
            <w:tcW w:w="2967" w:type="dxa"/>
            <w:vAlign w:val="center"/>
          </w:tcPr>
          <w:p w14:paraId="1E034099" w14:textId="01C0C96D" w:rsidR="00E65AAB" w:rsidRPr="00C8286D" w:rsidRDefault="00E65AAB" w:rsidP="00C8286D">
            <w:pPr>
              <w:pStyle w:val="ECHRDecisionBody"/>
              <w:jc w:val="center"/>
              <w:rPr>
                <w:rFonts w:ascii="Garamond" w:hAnsi="Garamond"/>
                <w:b/>
                <w:bCs/>
                <w:iCs/>
                <w:sz w:val="20"/>
                <w:lang w:val="sq-AL"/>
              </w:rPr>
            </w:pPr>
            <w:r w:rsidRPr="00C8286D">
              <w:rPr>
                <w:rFonts w:ascii="Garamond" w:hAnsi="Garamond"/>
                <w:b/>
                <w:bCs/>
                <w:iCs/>
                <w:sz w:val="20"/>
                <w:lang w:val="sq-AL"/>
              </w:rPr>
              <w:t>Ankesa nr.</w:t>
            </w:r>
          </w:p>
          <w:p w14:paraId="1FCA5987" w14:textId="1364912D" w:rsidR="00E65AAB" w:rsidRPr="00C8286D" w:rsidRDefault="00E65AAB" w:rsidP="00C8286D">
            <w:pPr>
              <w:pStyle w:val="ECHRDecisionBody"/>
              <w:jc w:val="center"/>
              <w:rPr>
                <w:rFonts w:ascii="Garamond" w:hAnsi="Garamond"/>
                <w:b/>
                <w:bCs/>
                <w:iCs/>
                <w:sz w:val="20"/>
                <w:lang w:val="sq-AL"/>
              </w:rPr>
            </w:pPr>
            <w:r w:rsidRPr="00C8286D">
              <w:rPr>
                <w:rFonts w:ascii="Garamond" w:hAnsi="Garamond"/>
                <w:b/>
                <w:bCs/>
                <w:iCs/>
                <w:sz w:val="20"/>
                <w:lang w:val="sq-AL"/>
              </w:rPr>
              <w:t>Data e paraqitjes</w:t>
            </w:r>
          </w:p>
        </w:tc>
        <w:tc>
          <w:tcPr>
            <w:tcW w:w="2967" w:type="dxa"/>
            <w:vAlign w:val="center"/>
          </w:tcPr>
          <w:p w14:paraId="3FFABFAA" w14:textId="77777777" w:rsidR="00E65AAB" w:rsidRPr="00C8286D" w:rsidRDefault="00E65AAB" w:rsidP="00C8286D">
            <w:pPr>
              <w:pStyle w:val="ECHRDecisionBody"/>
              <w:jc w:val="center"/>
              <w:rPr>
                <w:rFonts w:ascii="Garamond" w:hAnsi="Garamond"/>
                <w:b/>
                <w:bCs/>
                <w:iCs/>
                <w:sz w:val="20"/>
                <w:lang w:val="sq-AL"/>
              </w:rPr>
            </w:pPr>
            <w:r w:rsidRPr="00C8286D">
              <w:rPr>
                <w:rFonts w:ascii="Garamond" w:hAnsi="Garamond"/>
                <w:b/>
                <w:bCs/>
                <w:iCs/>
                <w:sz w:val="20"/>
                <w:lang w:val="sq-AL"/>
              </w:rPr>
              <w:t>Emri i ankuesit</w:t>
            </w:r>
          </w:p>
          <w:p w14:paraId="30D94638" w14:textId="5BFC0109" w:rsidR="00E65AAB" w:rsidRPr="00C8286D" w:rsidRDefault="00E65AAB" w:rsidP="00C8286D">
            <w:pPr>
              <w:pStyle w:val="ECHRDecisionBody"/>
              <w:jc w:val="center"/>
              <w:rPr>
                <w:rFonts w:ascii="Garamond" w:hAnsi="Garamond"/>
                <w:b/>
                <w:bCs/>
                <w:iCs/>
                <w:sz w:val="20"/>
                <w:lang w:val="sq-AL"/>
              </w:rPr>
            </w:pPr>
            <w:r w:rsidRPr="00C8286D">
              <w:rPr>
                <w:rFonts w:ascii="Garamond" w:hAnsi="Garamond"/>
                <w:b/>
                <w:bCs/>
                <w:iCs/>
                <w:sz w:val="20"/>
                <w:lang w:val="sq-AL"/>
              </w:rPr>
              <w:t>Viti i lindjes</w:t>
            </w:r>
          </w:p>
        </w:tc>
        <w:tc>
          <w:tcPr>
            <w:tcW w:w="2968" w:type="dxa"/>
            <w:vAlign w:val="center"/>
          </w:tcPr>
          <w:p w14:paraId="507FAFE9" w14:textId="62528F40" w:rsidR="00E65AAB" w:rsidRPr="00C8286D" w:rsidRDefault="00E65AAB" w:rsidP="00C8286D">
            <w:pPr>
              <w:pStyle w:val="ECHRDecisionBody"/>
              <w:jc w:val="center"/>
              <w:rPr>
                <w:rFonts w:ascii="Garamond" w:hAnsi="Garamond"/>
                <w:b/>
                <w:bCs/>
                <w:iCs/>
                <w:sz w:val="20"/>
                <w:lang w:val="sq-AL"/>
              </w:rPr>
            </w:pPr>
            <w:r w:rsidRPr="00C8286D">
              <w:rPr>
                <w:rFonts w:ascii="Garamond" w:hAnsi="Garamond"/>
                <w:b/>
                <w:bCs/>
                <w:iCs/>
                <w:sz w:val="20"/>
                <w:lang w:val="sq-AL"/>
              </w:rPr>
              <w:t>Data e marrjes s</w:t>
            </w:r>
            <w:r w:rsidR="00E30517" w:rsidRPr="00C8286D">
              <w:rPr>
                <w:rFonts w:ascii="Garamond" w:hAnsi="Garamond"/>
                <w:b/>
                <w:bCs/>
                <w:iCs/>
                <w:sz w:val="20"/>
                <w:lang w:val="sq-AL"/>
              </w:rPr>
              <w:t>ë</w:t>
            </w:r>
            <w:r w:rsidRPr="00C8286D">
              <w:rPr>
                <w:rFonts w:ascii="Garamond" w:hAnsi="Garamond"/>
                <w:b/>
                <w:bCs/>
                <w:iCs/>
                <w:sz w:val="20"/>
                <w:lang w:val="sq-AL"/>
              </w:rPr>
              <w:t xml:space="preserve"> deklarimit t</w:t>
            </w:r>
            <w:r w:rsidR="00E30517" w:rsidRPr="00C8286D">
              <w:rPr>
                <w:rFonts w:ascii="Garamond" w:hAnsi="Garamond"/>
                <w:b/>
                <w:bCs/>
                <w:iCs/>
                <w:sz w:val="20"/>
                <w:lang w:val="sq-AL"/>
              </w:rPr>
              <w:t>ë</w:t>
            </w:r>
            <w:r w:rsidRPr="00C8286D">
              <w:rPr>
                <w:rFonts w:ascii="Garamond" w:hAnsi="Garamond"/>
                <w:b/>
                <w:bCs/>
                <w:iCs/>
                <w:sz w:val="20"/>
                <w:lang w:val="sq-AL"/>
              </w:rPr>
              <w:t xml:space="preserve"> Qeveris</w:t>
            </w:r>
            <w:r w:rsidR="00E30517" w:rsidRPr="00C8286D">
              <w:rPr>
                <w:rFonts w:ascii="Garamond" w:hAnsi="Garamond"/>
                <w:b/>
                <w:bCs/>
                <w:iCs/>
                <w:sz w:val="20"/>
                <w:lang w:val="sq-AL"/>
              </w:rPr>
              <w:t>ë</w:t>
            </w:r>
          </w:p>
        </w:tc>
        <w:tc>
          <w:tcPr>
            <w:tcW w:w="2968" w:type="dxa"/>
            <w:vAlign w:val="center"/>
          </w:tcPr>
          <w:p w14:paraId="7FBE3AB6" w14:textId="1DA37FA6" w:rsidR="00E65AAB" w:rsidRPr="00C8286D" w:rsidRDefault="00E65AAB" w:rsidP="00C8286D">
            <w:pPr>
              <w:pStyle w:val="ECHRDecisionBody"/>
              <w:jc w:val="center"/>
              <w:rPr>
                <w:rFonts w:ascii="Garamond" w:hAnsi="Garamond"/>
                <w:b/>
                <w:bCs/>
                <w:iCs/>
                <w:sz w:val="20"/>
                <w:lang w:val="sq-AL"/>
              </w:rPr>
            </w:pPr>
            <w:r w:rsidRPr="00C8286D">
              <w:rPr>
                <w:rFonts w:ascii="Garamond" w:hAnsi="Garamond"/>
                <w:b/>
                <w:bCs/>
                <w:iCs/>
                <w:sz w:val="20"/>
                <w:lang w:val="sq-AL"/>
              </w:rPr>
              <w:t>Shuma e akorduar për dëmin pasuror dhe jopasuror p</w:t>
            </w:r>
            <w:r w:rsidR="00E30517" w:rsidRPr="00C8286D">
              <w:rPr>
                <w:rFonts w:ascii="Garamond" w:hAnsi="Garamond"/>
                <w:b/>
                <w:bCs/>
                <w:iCs/>
                <w:sz w:val="20"/>
                <w:lang w:val="sq-AL"/>
              </w:rPr>
              <w:t>ë</w:t>
            </w:r>
            <w:r w:rsidRPr="00C8286D">
              <w:rPr>
                <w:rFonts w:ascii="Garamond" w:hAnsi="Garamond"/>
                <w:b/>
                <w:bCs/>
                <w:iCs/>
                <w:sz w:val="20"/>
                <w:lang w:val="sq-AL"/>
              </w:rPr>
              <w:t>r k</w:t>
            </w:r>
            <w:r w:rsidR="00E30517" w:rsidRPr="00C8286D">
              <w:rPr>
                <w:rFonts w:ascii="Garamond" w:hAnsi="Garamond"/>
                <w:b/>
                <w:bCs/>
                <w:iCs/>
                <w:sz w:val="20"/>
                <w:lang w:val="sq-AL"/>
              </w:rPr>
              <w:t>ë</w:t>
            </w:r>
            <w:r w:rsidRPr="00C8286D">
              <w:rPr>
                <w:rFonts w:ascii="Garamond" w:hAnsi="Garamond"/>
                <w:b/>
                <w:bCs/>
                <w:iCs/>
                <w:sz w:val="20"/>
                <w:lang w:val="sq-AL"/>
              </w:rPr>
              <w:t>rkues (në euro)</w:t>
            </w:r>
            <w:r w:rsidRPr="00C8286D">
              <w:rPr>
                <w:rStyle w:val="FootnoteReference"/>
                <w:rFonts w:ascii="Garamond" w:hAnsi="Garamond"/>
                <w:b/>
                <w:bCs/>
                <w:iCs/>
                <w:sz w:val="20"/>
                <w:lang w:val="sq-AL"/>
              </w:rPr>
              <w:footnoteReference w:id="2"/>
            </w:r>
          </w:p>
        </w:tc>
        <w:tc>
          <w:tcPr>
            <w:tcW w:w="2968" w:type="dxa"/>
            <w:vAlign w:val="center"/>
          </w:tcPr>
          <w:p w14:paraId="451DD949" w14:textId="77777777" w:rsidR="00BB1207" w:rsidRDefault="00E65AAB" w:rsidP="00C8286D">
            <w:pPr>
              <w:pStyle w:val="ECHRDecisionBody"/>
              <w:jc w:val="center"/>
              <w:rPr>
                <w:rFonts w:ascii="Garamond" w:hAnsi="Garamond"/>
                <w:b/>
                <w:bCs/>
                <w:iCs/>
                <w:sz w:val="20"/>
                <w:lang w:val="sq-AL"/>
              </w:rPr>
            </w:pPr>
            <w:r w:rsidRPr="00C8286D">
              <w:rPr>
                <w:rFonts w:ascii="Garamond" w:hAnsi="Garamond"/>
                <w:b/>
                <w:bCs/>
                <w:iCs/>
                <w:sz w:val="20"/>
                <w:lang w:val="sq-AL"/>
              </w:rPr>
              <w:t>Shuma akorduar p</w:t>
            </w:r>
            <w:r w:rsidR="00E30517" w:rsidRPr="00C8286D">
              <w:rPr>
                <w:rFonts w:ascii="Garamond" w:hAnsi="Garamond"/>
                <w:b/>
                <w:bCs/>
                <w:iCs/>
                <w:sz w:val="20"/>
                <w:lang w:val="sq-AL"/>
              </w:rPr>
              <w:t>ë</w:t>
            </w:r>
            <w:r w:rsidRPr="00C8286D">
              <w:rPr>
                <w:rFonts w:ascii="Garamond" w:hAnsi="Garamond"/>
                <w:b/>
                <w:bCs/>
                <w:iCs/>
                <w:sz w:val="20"/>
                <w:lang w:val="sq-AL"/>
              </w:rPr>
              <w:t>r kostot dhe shpenzimet p</w:t>
            </w:r>
            <w:r w:rsidR="00E30517" w:rsidRPr="00C8286D">
              <w:rPr>
                <w:rFonts w:ascii="Garamond" w:hAnsi="Garamond"/>
                <w:b/>
                <w:bCs/>
                <w:iCs/>
                <w:sz w:val="20"/>
                <w:lang w:val="sq-AL"/>
              </w:rPr>
              <w:t>ë</w:t>
            </w:r>
            <w:r w:rsidRPr="00C8286D">
              <w:rPr>
                <w:rFonts w:ascii="Garamond" w:hAnsi="Garamond"/>
                <w:b/>
                <w:bCs/>
                <w:iCs/>
                <w:sz w:val="20"/>
                <w:lang w:val="sq-AL"/>
              </w:rPr>
              <w:t>r k</w:t>
            </w:r>
            <w:r w:rsidR="00E30517" w:rsidRPr="00C8286D">
              <w:rPr>
                <w:rFonts w:ascii="Garamond" w:hAnsi="Garamond"/>
                <w:b/>
                <w:bCs/>
                <w:iCs/>
                <w:sz w:val="20"/>
                <w:lang w:val="sq-AL"/>
              </w:rPr>
              <w:t>ë</w:t>
            </w:r>
            <w:r w:rsidRPr="00C8286D">
              <w:rPr>
                <w:rFonts w:ascii="Garamond" w:hAnsi="Garamond"/>
                <w:b/>
                <w:bCs/>
                <w:iCs/>
                <w:sz w:val="20"/>
                <w:lang w:val="sq-AL"/>
              </w:rPr>
              <w:t>rkes</w:t>
            </w:r>
            <w:r w:rsidR="00E30517" w:rsidRPr="00C8286D">
              <w:rPr>
                <w:rFonts w:ascii="Garamond" w:hAnsi="Garamond"/>
                <w:b/>
                <w:bCs/>
                <w:iCs/>
                <w:sz w:val="20"/>
                <w:lang w:val="sq-AL"/>
              </w:rPr>
              <w:t>ë</w:t>
            </w:r>
            <w:r w:rsidRPr="00C8286D">
              <w:rPr>
                <w:rFonts w:ascii="Garamond" w:hAnsi="Garamond"/>
                <w:b/>
                <w:bCs/>
                <w:iCs/>
                <w:sz w:val="20"/>
                <w:lang w:val="sq-AL"/>
              </w:rPr>
              <w:t xml:space="preserve"> </w:t>
            </w:r>
          </w:p>
          <w:p w14:paraId="1B86FBAA" w14:textId="028F0E22" w:rsidR="00E65AAB" w:rsidRPr="00C8286D" w:rsidRDefault="00E65AAB" w:rsidP="00C8286D">
            <w:pPr>
              <w:pStyle w:val="ECHRDecisionBody"/>
              <w:jc w:val="center"/>
              <w:rPr>
                <w:rFonts w:ascii="Garamond" w:hAnsi="Garamond"/>
                <w:b/>
                <w:bCs/>
                <w:iCs/>
                <w:sz w:val="20"/>
                <w:lang w:val="sq-AL"/>
              </w:rPr>
            </w:pPr>
            <w:r w:rsidRPr="00C8286D">
              <w:rPr>
                <w:rFonts w:ascii="Garamond" w:hAnsi="Garamond"/>
                <w:b/>
                <w:bCs/>
                <w:iCs/>
                <w:sz w:val="20"/>
                <w:lang w:val="sq-AL"/>
              </w:rPr>
              <w:t>(n</w:t>
            </w:r>
            <w:r w:rsidR="00E30517" w:rsidRPr="00C8286D">
              <w:rPr>
                <w:rFonts w:ascii="Garamond" w:hAnsi="Garamond"/>
                <w:b/>
                <w:bCs/>
                <w:iCs/>
                <w:sz w:val="20"/>
                <w:lang w:val="sq-AL"/>
              </w:rPr>
              <w:t>ë</w:t>
            </w:r>
            <w:r w:rsidRPr="00C8286D">
              <w:rPr>
                <w:rFonts w:ascii="Garamond" w:hAnsi="Garamond"/>
                <w:b/>
                <w:bCs/>
                <w:iCs/>
                <w:sz w:val="20"/>
                <w:lang w:val="sq-AL"/>
              </w:rPr>
              <w:t xml:space="preserve"> euro)</w:t>
            </w:r>
            <w:r w:rsidRPr="00C8286D">
              <w:rPr>
                <w:rStyle w:val="FootnoteReference"/>
                <w:rFonts w:ascii="Garamond" w:hAnsi="Garamond"/>
                <w:b/>
                <w:bCs/>
                <w:iCs/>
                <w:sz w:val="20"/>
                <w:lang w:val="sq-AL"/>
              </w:rPr>
              <w:footnoteReference w:id="3"/>
            </w:r>
          </w:p>
        </w:tc>
      </w:tr>
      <w:tr w:rsidR="00E65AAB" w:rsidRPr="00C8286D" w14:paraId="7AF1FEC2" w14:textId="247170EA" w:rsidTr="00C8286D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B60D00" w14:textId="30470518" w:rsidR="00E65AAB" w:rsidRPr="00C8286D" w:rsidRDefault="00E65AAB" w:rsidP="00C8286D">
            <w:pPr>
              <w:pStyle w:val="ECHRDecisionBody"/>
              <w:jc w:val="center"/>
              <w:rPr>
                <w:rFonts w:ascii="Garamond" w:hAnsi="Garamond"/>
                <w:iCs/>
                <w:sz w:val="20"/>
                <w:lang w:val="sq-AL"/>
              </w:rPr>
            </w:pPr>
            <w:r w:rsidRPr="00C8286D">
              <w:rPr>
                <w:rFonts w:ascii="Garamond" w:hAnsi="Garamond"/>
                <w:iCs/>
                <w:sz w:val="20"/>
                <w:lang w:val="sq-AL"/>
              </w:rPr>
              <w:t>1</w:t>
            </w:r>
          </w:p>
        </w:tc>
        <w:tc>
          <w:tcPr>
            <w:tcW w:w="2967" w:type="dxa"/>
          </w:tcPr>
          <w:p w14:paraId="69974BAF" w14:textId="77777777" w:rsidR="00E65AAB" w:rsidRPr="00C8286D" w:rsidRDefault="00E65AAB" w:rsidP="00C8286D">
            <w:pPr>
              <w:pStyle w:val="ECHRDecisionBody"/>
              <w:jc w:val="center"/>
              <w:rPr>
                <w:rFonts w:ascii="Garamond" w:hAnsi="Garamond"/>
                <w:iCs/>
                <w:sz w:val="20"/>
                <w:lang w:val="sq-AL"/>
              </w:rPr>
            </w:pPr>
            <w:r w:rsidRPr="00C8286D">
              <w:rPr>
                <w:rFonts w:ascii="Garamond" w:hAnsi="Garamond"/>
                <w:iCs/>
                <w:sz w:val="20"/>
                <w:lang w:val="sq-AL"/>
              </w:rPr>
              <w:t>13523/16</w:t>
            </w:r>
          </w:p>
          <w:p w14:paraId="754DAF04" w14:textId="0B9A783B" w:rsidR="00E65AAB" w:rsidRPr="00C8286D" w:rsidRDefault="00E65AAB" w:rsidP="00C8286D">
            <w:pPr>
              <w:pStyle w:val="ECHRDecisionBody"/>
              <w:jc w:val="center"/>
              <w:rPr>
                <w:rFonts w:ascii="Garamond" w:hAnsi="Garamond"/>
                <w:iCs/>
                <w:sz w:val="20"/>
                <w:lang w:val="sq-AL"/>
              </w:rPr>
            </w:pPr>
            <w:r w:rsidRPr="00C8286D">
              <w:rPr>
                <w:rFonts w:ascii="Garamond" w:hAnsi="Garamond"/>
                <w:iCs/>
                <w:sz w:val="20"/>
                <w:lang w:val="sq-AL"/>
              </w:rPr>
              <w:t>29</w:t>
            </w:r>
            <w:r w:rsidR="00BB1207">
              <w:rPr>
                <w:rFonts w:ascii="Garamond" w:hAnsi="Garamond"/>
                <w:iCs/>
                <w:sz w:val="20"/>
                <w:lang w:val="sq-AL"/>
              </w:rPr>
              <w:t>.</w:t>
            </w:r>
            <w:r w:rsidRPr="00C8286D">
              <w:rPr>
                <w:rFonts w:ascii="Garamond" w:hAnsi="Garamond"/>
                <w:iCs/>
                <w:sz w:val="20"/>
                <w:lang w:val="sq-AL"/>
              </w:rPr>
              <w:t>2</w:t>
            </w:r>
            <w:r w:rsidR="00BB1207">
              <w:rPr>
                <w:rFonts w:ascii="Garamond" w:hAnsi="Garamond"/>
                <w:iCs/>
                <w:sz w:val="20"/>
                <w:lang w:val="sq-AL"/>
              </w:rPr>
              <w:t>.</w:t>
            </w:r>
            <w:r w:rsidRPr="00C8286D">
              <w:rPr>
                <w:rFonts w:ascii="Garamond" w:hAnsi="Garamond"/>
                <w:iCs/>
                <w:sz w:val="20"/>
                <w:lang w:val="sq-AL"/>
              </w:rPr>
              <w:t>2016</w:t>
            </w:r>
          </w:p>
        </w:tc>
        <w:tc>
          <w:tcPr>
            <w:tcW w:w="2967" w:type="dxa"/>
          </w:tcPr>
          <w:p w14:paraId="7A7A8E60" w14:textId="77777777" w:rsidR="00E65AAB" w:rsidRPr="00C8286D" w:rsidRDefault="00E65AAB" w:rsidP="00C8286D">
            <w:pPr>
              <w:pStyle w:val="ECHRDecisionBody"/>
              <w:jc w:val="center"/>
              <w:rPr>
                <w:rFonts w:ascii="Garamond" w:hAnsi="Garamond"/>
                <w:b/>
                <w:bCs/>
                <w:iCs/>
                <w:sz w:val="20"/>
                <w:lang w:val="sq-AL"/>
              </w:rPr>
            </w:pPr>
            <w:r w:rsidRPr="00C8286D">
              <w:rPr>
                <w:rFonts w:ascii="Garamond" w:hAnsi="Garamond"/>
                <w:b/>
                <w:bCs/>
                <w:iCs/>
                <w:sz w:val="20"/>
                <w:lang w:val="sq-AL"/>
              </w:rPr>
              <w:t>Luljeta CITOZI</w:t>
            </w:r>
          </w:p>
          <w:p w14:paraId="404023BD" w14:textId="3C6D3172" w:rsidR="00E65AAB" w:rsidRPr="00C8286D" w:rsidRDefault="00E65AAB" w:rsidP="00C8286D">
            <w:pPr>
              <w:pStyle w:val="ECHRDecisionBody"/>
              <w:jc w:val="center"/>
              <w:rPr>
                <w:rFonts w:ascii="Garamond" w:hAnsi="Garamond"/>
                <w:iCs/>
                <w:sz w:val="20"/>
                <w:lang w:val="sq-AL"/>
              </w:rPr>
            </w:pPr>
            <w:r w:rsidRPr="00C8286D">
              <w:rPr>
                <w:rFonts w:ascii="Garamond" w:hAnsi="Garamond"/>
                <w:iCs/>
                <w:sz w:val="20"/>
                <w:lang w:val="sq-AL"/>
              </w:rPr>
              <w:t>1954</w:t>
            </w:r>
          </w:p>
        </w:tc>
        <w:tc>
          <w:tcPr>
            <w:tcW w:w="2968" w:type="dxa"/>
            <w:vMerge w:val="restart"/>
          </w:tcPr>
          <w:p w14:paraId="1C49FE9E" w14:textId="39F83827" w:rsidR="00E65AAB" w:rsidRPr="00C8286D" w:rsidRDefault="00E65AAB" w:rsidP="00C8286D">
            <w:pPr>
              <w:pStyle w:val="ECHRDecisionBody"/>
              <w:jc w:val="center"/>
              <w:rPr>
                <w:rFonts w:ascii="Garamond" w:hAnsi="Garamond"/>
                <w:iCs/>
                <w:sz w:val="20"/>
                <w:lang w:val="sq-AL"/>
              </w:rPr>
            </w:pPr>
            <w:r w:rsidRPr="00C8286D">
              <w:rPr>
                <w:rFonts w:ascii="Garamond" w:hAnsi="Garamond"/>
                <w:iCs/>
                <w:sz w:val="20"/>
                <w:lang w:val="sq-AL"/>
              </w:rPr>
              <w:t>2</w:t>
            </w:r>
            <w:r w:rsidR="00BB1207">
              <w:rPr>
                <w:rFonts w:ascii="Garamond" w:hAnsi="Garamond"/>
                <w:iCs/>
                <w:sz w:val="20"/>
                <w:lang w:val="sq-AL"/>
              </w:rPr>
              <w:t>.</w:t>
            </w:r>
            <w:r w:rsidRPr="00C8286D">
              <w:rPr>
                <w:rFonts w:ascii="Garamond" w:hAnsi="Garamond"/>
                <w:iCs/>
                <w:sz w:val="20"/>
                <w:lang w:val="sq-AL"/>
              </w:rPr>
              <w:t>3</w:t>
            </w:r>
            <w:r w:rsidR="00BB1207">
              <w:rPr>
                <w:rFonts w:ascii="Garamond" w:hAnsi="Garamond"/>
                <w:iCs/>
                <w:sz w:val="20"/>
                <w:lang w:val="sq-AL"/>
              </w:rPr>
              <w:t>.</w:t>
            </w:r>
            <w:r w:rsidRPr="00C8286D">
              <w:rPr>
                <w:rFonts w:ascii="Garamond" w:hAnsi="Garamond"/>
                <w:iCs/>
                <w:sz w:val="20"/>
                <w:lang w:val="sq-AL"/>
              </w:rPr>
              <w:t>2023</w:t>
            </w:r>
          </w:p>
        </w:tc>
        <w:tc>
          <w:tcPr>
            <w:tcW w:w="2968" w:type="dxa"/>
          </w:tcPr>
          <w:p w14:paraId="605012E7" w14:textId="064CC328" w:rsidR="00E65AAB" w:rsidRPr="00C8286D" w:rsidRDefault="00E65AAB" w:rsidP="00C8286D">
            <w:pPr>
              <w:pStyle w:val="ECHRDecisionBody"/>
              <w:jc w:val="center"/>
              <w:rPr>
                <w:rFonts w:ascii="Garamond" w:hAnsi="Garamond"/>
                <w:iCs/>
                <w:sz w:val="20"/>
                <w:lang w:val="sq-AL"/>
              </w:rPr>
            </w:pPr>
            <w:r w:rsidRPr="00C8286D">
              <w:rPr>
                <w:rFonts w:ascii="Garamond" w:hAnsi="Garamond"/>
                <w:iCs/>
                <w:sz w:val="20"/>
                <w:lang w:val="sq-AL"/>
              </w:rPr>
              <w:t>1,200</w:t>
            </w:r>
          </w:p>
        </w:tc>
        <w:tc>
          <w:tcPr>
            <w:tcW w:w="2968" w:type="dxa"/>
          </w:tcPr>
          <w:p w14:paraId="2F0597C7" w14:textId="5E35CDB9" w:rsidR="00E65AAB" w:rsidRPr="00C8286D" w:rsidRDefault="00E65AAB" w:rsidP="00C8286D">
            <w:pPr>
              <w:pStyle w:val="ECHRDecisionBody"/>
              <w:jc w:val="center"/>
              <w:rPr>
                <w:rFonts w:ascii="Garamond" w:hAnsi="Garamond"/>
                <w:iCs/>
                <w:sz w:val="20"/>
                <w:lang w:val="sq-AL"/>
              </w:rPr>
            </w:pPr>
            <w:r w:rsidRPr="00C8286D">
              <w:rPr>
                <w:rFonts w:ascii="Garamond" w:hAnsi="Garamond"/>
                <w:iCs/>
                <w:sz w:val="20"/>
                <w:lang w:val="sq-AL"/>
              </w:rPr>
              <w:t>250</w:t>
            </w:r>
          </w:p>
        </w:tc>
      </w:tr>
      <w:tr w:rsidR="00E65AAB" w:rsidRPr="00C8286D" w14:paraId="67E8C740" w14:textId="049C6DCF" w:rsidTr="00BB120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EE1F25" w14:textId="2F9B27FC" w:rsidR="00E65AAB" w:rsidRPr="00C8286D" w:rsidRDefault="00E65AAB" w:rsidP="00C8286D">
            <w:pPr>
              <w:pStyle w:val="ECHRDecisionBody"/>
              <w:jc w:val="center"/>
              <w:rPr>
                <w:rFonts w:ascii="Garamond" w:hAnsi="Garamond"/>
                <w:iCs/>
                <w:sz w:val="20"/>
                <w:lang w:val="sq-AL"/>
              </w:rPr>
            </w:pPr>
            <w:r w:rsidRPr="00C8286D">
              <w:rPr>
                <w:rFonts w:ascii="Garamond" w:hAnsi="Garamond"/>
                <w:iCs/>
                <w:sz w:val="20"/>
                <w:lang w:val="sq-AL"/>
              </w:rPr>
              <w:t>2</w:t>
            </w:r>
          </w:p>
        </w:tc>
        <w:tc>
          <w:tcPr>
            <w:tcW w:w="2967" w:type="dxa"/>
          </w:tcPr>
          <w:p w14:paraId="2D9679A0" w14:textId="77777777" w:rsidR="00E65AAB" w:rsidRPr="00C8286D" w:rsidRDefault="00E65AAB" w:rsidP="00C8286D">
            <w:pPr>
              <w:pStyle w:val="ECHRDecisionBody"/>
              <w:jc w:val="center"/>
              <w:rPr>
                <w:rFonts w:ascii="Garamond" w:hAnsi="Garamond"/>
                <w:iCs/>
                <w:sz w:val="20"/>
                <w:lang w:val="sq-AL"/>
              </w:rPr>
            </w:pPr>
            <w:r w:rsidRPr="00C8286D">
              <w:rPr>
                <w:rFonts w:ascii="Garamond" w:hAnsi="Garamond"/>
                <w:iCs/>
                <w:sz w:val="20"/>
                <w:lang w:val="sq-AL"/>
              </w:rPr>
              <w:t>21532/16</w:t>
            </w:r>
          </w:p>
          <w:p w14:paraId="0F2D7628" w14:textId="17E6B7D5" w:rsidR="00E65AAB" w:rsidRPr="00C8286D" w:rsidRDefault="00E65AAB" w:rsidP="00C8286D">
            <w:pPr>
              <w:pStyle w:val="ECHRDecisionBody"/>
              <w:jc w:val="center"/>
              <w:rPr>
                <w:rFonts w:ascii="Garamond" w:hAnsi="Garamond"/>
                <w:iCs/>
                <w:sz w:val="20"/>
                <w:lang w:val="sq-AL"/>
              </w:rPr>
            </w:pPr>
            <w:r w:rsidRPr="00C8286D">
              <w:rPr>
                <w:rFonts w:ascii="Garamond" w:hAnsi="Garamond"/>
                <w:iCs/>
                <w:sz w:val="20"/>
                <w:lang w:val="sq-AL"/>
              </w:rPr>
              <w:t>13</w:t>
            </w:r>
            <w:r w:rsidR="00BB1207">
              <w:rPr>
                <w:rFonts w:ascii="Garamond" w:hAnsi="Garamond"/>
                <w:iCs/>
                <w:sz w:val="20"/>
                <w:lang w:val="sq-AL"/>
              </w:rPr>
              <w:t>.</w:t>
            </w:r>
            <w:r w:rsidRPr="00C8286D">
              <w:rPr>
                <w:rFonts w:ascii="Garamond" w:hAnsi="Garamond"/>
                <w:iCs/>
                <w:sz w:val="20"/>
                <w:lang w:val="sq-AL"/>
              </w:rPr>
              <w:t>42016</w:t>
            </w:r>
          </w:p>
        </w:tc>
        <w:tc>
          <w:tcPr>
            <w:tcW w:w="2967" w:type="dxa"/>
          </w:tcPr>
          <w:p w14:paraId="2E760FE6" w14:textId="77777777" w:rsidR="00E65AAB" w:rsidRPr="00C8286D" w:rsidRDefault="00E65AAB" w:rsidP="00C8286D">
            <w:pPr>
              <w:pStyle w:val="ECHRDecisionBody"/>
              <w:jc w:val="center"/>
              <w:rPr>
                <w:rFonts w:ascii="Garamond" w:hAnsi="Garamond"/>
                <w:b/>
                <w:bCs/>
                <w:iCs/>
                <w:sz w:val="20"/>
                <w:lang w:val="sq-AL"/>
              </w:rPr>
            </w:pPr>
            <w:r w:rsidRPr="00C8286D">
              <w:rPr>
                <w:rFonts w:ascii="Garamond" w:hAnsi="Garamond"/>
                <w:b/>
                <w:bCs/>
                <w:iCs/>
                <w:sz w:val="20"/>
                <w:lang w:val="sq-AL"/>
              </w:rPr>
              <w:t>Elmaz LUZI</w:t>
            </w:r>
          </w:p>
          <w:p w14:paraId="5E1A9A58" w14:textId="6CCC914B" w:rsidR="00E65AAB" w:rsidRPr="00C8286D" w:rsidRDefault="00E65AAB" w:rsidP="00C8286D">
            <w:pPr>
              <w:pStyle w:val="ECHRDecisionBody"/>
              <w:jc w:val="center"/>
              <w:rPr>
                <w:rFonts w:ascii="Garamond" w:hAnsi="Garamond"/>
                <w:iCs/>
                <w:sz w:val="20"/>
                <w:lang w:val="sq-AL"/>
              </w:rPr>
            </w:pPr>
            <w:r w:rsidRPr="00C8286D">
              <w:rPr>
                <w:rFonts w:ascii="Garamond" w:hAnsi="Garamond"/>
                <w:iCs/>
                <w:sz w:val="20"/>
                <w:lang w:val="sq-AL"/>
              </w:rPr>
              <w:t>1956</w:t>
            </w:r>
          </w:p>
        </w:tc>
        <w:tc>
          <w:tcPr>
            <w:tcW w:w="2968" w:type="dxa"/>
            <w:vMerge/>
          </w:tcPr>
          <w:p w14:paraId="389F55E4" w14:textId="77777777" w:rsidR="00E65AAB" w:rsidRPr="00C8286D" w:rsidRDefault="00E65AAB" w:rsidP="00C8286D">
            <w:pPr>
              <w:pStyle w:val="ECHRDecisionBody"/>
              <w:jc w:val="center"/>
              <w:rPr>
                <w:rFonts w:ascii="Garamond" w:hAnsi="Garamond"/>
                <w:iCs/>
                <w:sz w:val="20"/>
                <w:lang w:val="sq-AL"/>
              </w:rPr>
            </w:pPr>
          </w:p>
        </w:tc>
        <w:tc>
          <w:tcPr>
            <w:tcW w:w="2968" w:type="dxa"/>
          </w:tcPr>
          <w:p w14:paraId="7DFCD79E" w14:textId="4FC842B2" w:rsidR="00E65AAB" w:rsidRPr="00C8286D" w:rsidRDefault="00E65AAB" w:rsidP="00C8286D">
            <w:pPr>
              <w:pStyle w:val="ECHRDecisionBody"/>
              <w:jc w:val="center"/>
              <w:rPr>
                <w:rFonts w:ascii="Garamond" w:hAnsi="Garamond"/>
                <w:iCs/>
                <w:sz w:val="20"/>
                <w:lang w:val="sq-AL"/>
              </w:rPr>
            </w:pPr>
            <w:r w:rsidRPr="00C8286D">
              <w:rPr>
                <w:rFonts w:ascii="Garamond" w:hAnsi="Garamond"/>
                <w:iCs/>
                <w:sz w:val="20"/>
                <w:lang w:val="sq-AL"/>
              </w:rPr>
              <w:t>1,200</w:t>
            </w:r>
          </w:p>
        </w:tc>
        <w:tc>
          <w:tcPr>
            <w:tcW w:w="2968" w:type="dxa"/>
          </w:tcPr>
          <w:p w14:paraId="002D60BD" w14:textId="0C6B986F" w:rsidR="00E65AAB" w:rsidRPr="00C8286D" w:rsidRDefault="00E65AAB" w:rsidP="00C8286D">
            <w:pPr>
              <w:pStyle w:val="ECHRDecisionBody"/>
              <w:jc w:val="center"/>
              <w:rPr>
                <w:rFonts w:ascii="Garamond" w:hAnsi="Garamond"/>
                <w:iCs/>
                <w:sz w:val="20"/>
                <w:lang w:val="sq-AL"/>
              </w:rPr>
            </w:pPr>
            <w:r w:rsidRPr="00C8286D">
              <w:rPr>
                <w:rFonts w:ascii="Garamond" w:hAnsi="Garamond"/>
                <w:iCs/>
                <w:sz w:val="20"/>
                <w:lang w:val="sq-AL"/>
              </w:rPr>
              <w:t>250</w:t>
            </w:r>
          </w:p>
        </w:tc>
      </w:tr>
      <w:tr w:rsidR="00E65AAB" w:rsidRPr="00C8286D" w14:paraId="131FFAA1" w14:textId="67E4F186" w:rsidTr="00BB120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12EB5E" w14:textId="6E59C636" w:rsidR="00E65AAB" w:rsidRPr="00C8286D" w:rsidRDefault="00E65AAB" w:rsidP="00C8286D">
            <w:pPr>
              <w:pStyle w:val="ECHRDecisionBody"/>
              <w:jc w:val="center"/>
              <w:rPr>
                <w:rFonts w:ascii="Garamond" w:hAnsi="Garamond"/>
                <w:iCs/>
                <w:sz w:val="20"/>
                <w:lang w:val="sq-AL"/>
              </w:rPr>
            </w:pPr>
            <w:r w:rsidRPr="00C8286D">
              <w:rPr>
                <w:rFonts w:ascii="Garamond" w:hAnsi="Garamond"/>
                <w:iCs/>
                <w:sz w:val="20"/>
                <w:lang w:val="sq-AL"/>
              </w:rPr>
              <w:t>3</w:t>
            </w:r>
          </w:p>
        </w:tc>
        <w:tc>
          <w:tcPr>
            <w:tcW w:w="2967" w:type="dxa"/>
          </w:tcPr>
          <w:p w14:paraId="37C16E4E" w14:textId="77777777" w:rsidR="00E65AAB" w:rsidRPr="00C8286D" w:rsidRDefault="00E65AAB" w:rsidP="00C8286D">
            <w:pPr>
              <w:pStyle w:val="ECHRDecisionBody"/>
              <w:jc w:val="center"/>
              <w:rPr>
                <w:rFonts w:ascii="Garamond" w:hAnsi="Garamond"/>
                <w:iCs/>
                <w:sz w:val="20"/>
                <w:lang w:val="sq-AL"/>
              </w:rPr>
            </w:pPr>
            <w:r w:rsidRPr="00C8286D">
              <w:rPr>
                <w:rFonts w:ascii="Garamond" w:hAnsi="Garamond"/>
                <w:iCs/>
                <w:sz w:val="20"/>
                <w:lang w:val="sq-AL"/>
              </w:rPr>
              <w:t>29335/16</w:t>
            </w:r>
          </w:p>
          <w:p w14:paraId="39DC6518" w14:textId="59A2734C" w:rsidR="00E65AAB" w:rsidRPr="00C8286D" w:rsidRDefault="00E65AAB" w:rsidP="00C8286D">
            <w:pPr>
              <w:pStyle w:val="ECHRDecisionBody"/>
              <w:jc w:val="center"/>
              <w:rPr>
                <w:rFonts w:ascii="Garamond" w:hAnsi="Garamond"/>
                <w:iCs/>
                <w:sz w:val="20"/>
                <w:lang w:val="sq-AL"/>
              </w:rPr>
            </w:pPr>
            <w:r w:rsidRPr="00C8286D">
              <w:rPr>
                <w:rFonts w:ascii="Garamond" w:hAnsi="Garamond"/>
                <w:iCs/>
                <w:sz w:val="20"/>
                <w:lang w:val="sq-AL"/>
              </w:rPr>
              <w:t>16</w:t>
            </w:r>
            <w:r w:rsidR="00BB1207">
              <w:rPr>
                <w:rFonts w:ascii="Garamond" w:hAnsi="Garamond"/>
                <w:iCs/>
                <w:sz w:val="20"/>
                <w:lang w:val="sq-AL"/>
              </w:rPr>
              <w:t>.</w:t>
            </w:r>
            <w:r w:rsidRPr="00C8286D">
              <w:rPr>
                <w:rFonts w:ascii="Garamond" w:hAnsi="Garamond"/>
                <w:iCs/>
                <w:sz w:val="20"/>
                <w:lang w:val="sq-AL"/>
              </w:rPr>
              <w:t>5</w:t>
            </w:r>
            <w:r w:rsidR="00BB1207">
              <w:rPr>
                <w:rFonts w:ascii="Garamond" w:hAnsi="Garamond"/>
                <w:iCs/>
                <w:sz w:val="20"/>
                <w:lang w:val="sq-AL"/>
              </w:rPr>
              <w:t>.</w:t>
            </w:r>
            <w:r w:rsidRPr="00C8286D">
              <w:rPr>
                <w:rFonts w:ascii="Garamond" w:hAnsi="Garamond"/>
                <w:iCs/>
                <w:sz w:val="20"/>
                <w:lang w:val="sq-AL"/>
              </w:rPr>
              <w:t>2016</w:t>
            </w:r>
          </w:p>
        </w:tc>
        <w:tc>
          <w:tcPr>
            <w:tcW w:w="2967" w:type="dxa"/>
          </w:tcPr>
          <w:p w14:paraId="68ACF84C" w14:textId="77777777" w:rsidR="00E65AAB" w:rsidRPr="00C8286D" w:rsidRDefault="00E65AAB" w:rsidP="00C8286D">
            <w:pPr>
              <w:pStyle w:val="ECHRDecisionBody"/>
              <w:jc w:val="center"/>
              <w:rPr>
                <w:rFonts w:ascii="Garamond" w:hAnsi="Garamond"/>
                <w:b/>
                <w:bCs/>
                <w:iCs/>
                <w:sz w:val="20"/>
                <w:lang w:val="sq-AL"/>
              </w:rPr>
            </w:pPr>
            <w:r w:rsidRPr="00C8286D">
              <w:rPr>
                <w:rFonts w:ascii="Garamond" w:hAnsi="Garamond"/>
                <w:b/>
                <w:bCs/>
                <w:iCs/>
                <w:sz w:val="20"/>
                <w:lang w:val="sq-AL"/>
              </w:rPr>
              <w:t>Mirbana BILALI</w:t>
            </w:r>
          </w:p>
          <w:p w14:paraId="571F0B6E" w14:textId="259A9255" w:rsidR="00E65AAB" w:rsidRPr="00C8286D" w:rsidRDefault="00E65AAB" w:rsidP="00C8286D">
            <w:pPr>
              <w:pStyle w:val="ECHRDecisionBody"/>
              <w:jc w:val="center"/>
              <w:rPr>
                <w:rFonts w:ascii="Garamond" w:hAnsi="Garamond"/>
                <w:iCs/>
                <w:sz w:val="20"/>
                <w:lang w:val="sq-AL"/>
              </w:rPr>
            </w:pPr>
            <w:r w:rsidRPr="00C8286D">
              <w:rPr>
                <w:rFonts w:ascii="Garamond" w:hAnsi="Garamond"/>
                <w:iCs/>
                <w:sz w:val="20"/>
                <w:lang w:val="sq-AL"/>
              </w:rPr>
              <w:t>1974</w:t>
            </w:r>
          </w:p>
        </w:tc>
        <w:tc>
          <w:tcPr>
            <w:tcW w:w="2968" w:type="dxa"/>
            <w:vMerge/>
          </w:tcPr>
          <w:p w14:paraId="7466488E" w14:textId="77777777" w:rsidR="00E65AAB" w:rsidRPr="00C8286D" w:rsidRDefault="00E65AAB" w:rsidP="00C8286D">
            <w:pPr>
              <w:pStyle w:val="ECHRDecisionBody"/>
              <w:jc w:val="center"/>
              <w:rPr>
                <w:rFonts w:ascii="Garamond" w:hAnsi="Garamond"/>
                <w:iCs/>
                <w:sz w:val="20"/>
                <w:lang w:val="sq-AL"/>
              </w:rPr>
            </w:pPr>
          </w:p>
        </w:tc>
        <w:tc>
          <w:tcPr>
            <w:tcW w:w="2968" w:type="dxa"/>
          </w:tcPr>
          <w:p w14:paraId="3A70C41A" w14:textId="50B37FE7" w:rsidR="00E65AAB" w:rsidRPr="00C8286D" w:rsidRDefault="00E65AAB" w:rsidP="00C8286D">
            <w:pPr>
              <w:pStyle w:val="ECHRDecisionBody"/>
              <w:jc w:val="center"/>
              <w:rPr>
                <w:rFonts w:ascii="Garamond" w:hAnsi="Garamond"/>
                <w:iCs/>
                <w:sz w:val="20"/>
                <w:lang w:val="sq-AL"/>
              </w:rPr>
            </w:pPr>
            <w:r w:rsidRPr="00C8286D">
              <w:rPr>
                <w:rFonts w:ascii="Garamond" w:hAnsi="Garamond"/>
                <w:iCs/>
                <w:sz w:val="20"/>
                <w:lang w:val="sq-AL"/>
              </w:rPr>
              <w:t>1,200</w:t>
            </w:r>
          </w:p>
        </w:tc>
        <w:tc>
          <w:tcPr>
            <w:tcW w:w="2968" w:type="dxa"/>
          </w:tcPr>
          <w:p w14:paraId="55128ABB" w14:textId="46C63167" w:rsidR="00E65AAB" w:rsidRPr="00C8286D" w:rsidRDefault="00E65AAB" w:rsidP="00C8286D">
            <w:pPr>
              <w:pStyle w:val="ECHRDecisionBody"/>
              <w:jc w:val="center"/>
              <w:rPr>
                <w:rFonts w:ascii="Garamond" w:hAnsi="Garamond"/>
                <w:iCs/>
                <w:sz w:val="20"/>
                <w:lang w:val="sq-AL"/>
              </w:rPr>
            </w:pPr>
            <w:r w:rsidRPr="00C8286D">
              <w:rPr>
                <w:rFonts w:ascii="Garamond" w:hAnsi="Garamond"/>
                <w:iCs/>
                <w:sz w:val="20"/>
                <w:lang w:val="sq-AL"/>
              </w:rPr>
              <w:t>250</w:t>
            </w:r>
          </w:p>
        </w:tc>
      </w:tr>
      <w:tr w:rsidR="00E65AAB" w:rsidRPr="00C8286D" w14:paraId="218AF518" w14:textId="4361031F" w:rsidTr="00BB120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B9BFB9" w14:textId="0515F364" w:rsidR="00E65AAB" w:rsidRPr="00C8286D" w:rsidRDefault="00E65AAB" w:rsidP="00C8286D">
            <w:pPr>
              <w:pStyle w:val="ECHRDecisionBody"/>
              <w:jc w:val="center"/>
              <w:rPr>
                <w:rFonts w:ascii="Garamond" w:hAnsi="Garamond"/>
                <w:iCs/>
                <w:sz w:val="20"/>
                <w:lang w:val="sq-AL"/>
              </w:rPr>
            </w:pPr>
            <w:r w:rsidRPr="00C8286D">
              <w:rPr>
                <w:rFonts w:ascii="Garamond" w:hAnsi="Garamond"/>
                <w:iCs/>
                <w:sz w:val="20"/>
                <w:lang w:val="sq-AL"/>
              </w:rPr>
              <w:t>4</w:t>
            </w:r>
          </w:p>
        </w:tc>
        <w:tc>
          <w:tcPr>
            <w:tcW w:w="2967" w:type="dxa"/>
          </w:tcPr>
          <w:p w14:paraId="413E8320" w14:textId="77777777" w:rsidR="00E65AAB" w:rsidRPr="00C8286D" w:rsidRDefault="00E65AAB" w:rsidP="00C8286D">
            <w:pPr>
              <w:pStyle w:val="ECHRDecisionBody"/>
              <w:jc w:val="center"/>
              <w:rPr>
                <w:rFonts w:ascii="Garamond" w:hAnsi="Garamond"/>
                <w:iCs/>
                <w:sz w:val="20"/>
                <w:lang w:val="sq-AL"/>
              </w:rPr>
            </w:pPr>
            <w:r w:rsidRPr="00C8286D">
              <w:rPr>
                <w:rFonts w:ascii="Garamond" w:hAnsi="Garamond"/>
                <w:iCs/>
                <w:sz w:val="20"/>
                <w:lang w:val="sq-AL"/>
              </w:rPr>
              <w:t>29342/16</w:t>
            </w:r>
          </w:p>
          <w:p w14:paraId="78FCE0C3" w14:textId="3B3288B0" w:rsidR="00E65AAB" w:rsidRPr="00C8286D" w:rsidRDefault="00E65AAB" w:rsidP="00C8286D">
            <w:pPr>
              <w:pStyle w:val="ECHRDecisionBody"/>
              <w:jc w:val="center"/>
              <w:rPr>
                <w:rFonts w:ascii="Garamond" w:hAnsi="Garamond"/>
                <w:iCs/>
                <w:sz w:val="20"/>
                <w:lang w:val="sq-AL"/>
              </w:rPr>
            </w:pPr>
            <w:r w:rsidRPr="00C8286D">
              <w:rPr>
                <w:rFonts w:ascii="Garamond" w:hAnsi="Garamond"/>
                <w:iCs/>
                <w:sz w:val="20"/>
                <w:lang w:val="sq-AL"/>
              </w:rPr>
              <w:t>16</w:t>
            </w:r>
            <w:r w:rsidR="00BB1207">
              <w:rPr>
                <w:rFonts w:ascii="Garamond" w:hAnsi="Garamond"/>
                <w:iCs/>
                <w:sz w:val="20"/>
                <w:lang w:val="sq-AL"/>
              </w:rPr>
              <w:t>.</w:t>
            </w:r>
            <w:r w:rsidRPr="00C8286D">
              <w:rPr>
                <w:rFonts w:ascii="Garamond" w:hAnsi="Garamond"/>
                <w:iCs/>
                <w:sz w:val="20"/>
                <w:lang w:val="sq-AL"/>
              </w:rPr>
              <w:t>52016</w:t>
            </w:r>
          </w:p>
        </w:tc>
        <w:tc>
          <w:tcPr>
            <w:tcW w:w="2967" w:type="dxa"/>
          </w:tcPr>
          <w:p w14:paraId="49683020" w14:textId="77777777" w:rsidR="00E65AAB" w:rsidRPr="00C8286D" w:rsidRDefault="00E65AAB" w:rsidP="00C8286D">
            <w:pPr>
              <w:pStyle w:val="ECHRDecisionBody"/>
              <w:jc w:val="center"/>
              <w:rPr>
                <w:rFonts w:ascii="Garamond" w:hAnsi="Garamond"/>
                <w:b/>
                <w:bCs/>
                <w:iCs/>
                <w:sz w:val="20"/>
                <w:lang w:val="sq-AL"/>
              </w:rPr>
            </w:pPr>
            <w:r w:rsidRPr="00C8286D">
              <w:rPr>
                <w:rFonts w:ascii="Garamond" w:hAnsi="Garamond"/>
                <w:b/>
                <w:bCs/>
                <w:iCs/>
                <w:sz w:val="20"/>
                <w:lang w:val="sq-AL"/>
              </w:rPr>
              <w:t>ALB SECURITY</w:t>
            </w:r>
          </w:p>
          <w:p w14:paraId="1847A0C3" w14:textId="43C5EC08" w:rsidR="00E65AAB" w:rsidRPr="00C8286D" w:rsidRDefault="00E65AAB" w:rsidP="00C8286D">
            <w:pPr>
              <w:pStyle w:val="ECHRDecisionBody"/>
              <w:jc w:val="center"/>
              <w:rPr>
                <w:rFonts w:ascii="Garamond" w:hAnsi="Garamond"/>
                <w:iCs/>
                <w:sz w:val="20"/>
                <w:lang w:val="sq-AL"/>
              </w:rPr>
            </w:pPr>
            <w:r w:rsidRPr="00C8286D">
              <w:rPr>
                <w:rFonts w:ascii="Garamond" w:hAnsi="Garamond"/>
                <w:iCs/>
                <w:sz w:val="20"/>
                <w:lang w:val="sq-AL"/>
              </w:rPr>
              <w:t>1998</w:t>
            </w:r>
          </w:p>
        </w:tc>
        <w:tc>
          <w:tcPr>
            <w:tcW w:w="2968" w:type="dxa"/>
            <w:vMerge/>
          </w:tcPr>
          <w:p w14:paraId="28EAD4CF" w14:textId="77777777" w:rsidR="00E65AAB" w:rsidRPr="00C8286D" w:rsidRDefault="00E65AAB" w:rsidP="00C8286D">
            <w:pPr>
              <w:pStyle w:val="ECHRDecisionBody"/>
              <w:jc w:val="center"/>
              <w:rPr>
                <w:rFonts w:ascii="Garamond" w:hAnsi="Garamond"/>
                <w:iCs/>
                <w:sz w:val="20"/>
                <w:lang w:val="sq-AL"/>
              </w:rPr>
            </w:pPr>
          </w:p>
        </w:tc>
        <w:tc>
          <w:tcPr>
            <w:tcW w:w="2968" w:type="dxa"/>
          </w:tcPr>
          <w:p w14:paraId="1775E97C" w14:textId="113EA793" w:rsidR="00E65AAB" w:rsidRPr="00C8286D" w:rsidRDefault="00E65AAB" w:rsidP="00C8286D">
            <w:pPr>
              <w:pStyle w:val="ECHRDecisionBody"/>
              <w:jc w:val="center"/>
              <w:rPr>
                <w:rFonts w:ascii="Garamond" w:hAnsi="Garamond"/>
                <w:iCs/>
                <w:sz w:val="20"/>
                <w:lang w:val="sq-AL"/>
              </w:rPr>
            </w:pPr>
            <w:r w:rsidRPr="00C8286D">
              <w:rPr>
                <w:rFonts w:ascii="Garamond" w:hAnsi="Garamond"/>
                <w:iCs/>
                <w:sz w:val="20"/>
                <w:lang w:val="sq-AL"/>
              </w:rPr>
              <w:t>1,200</w:t>
            </w:r>
          </w:p>
        </w:tc>
        <w:tc>
          <w:tcPr>
            <w:tcW w:w="2968" w:type="dxa"/>
          </w:tcPr>
          <w:p w14:paraId="7BC19845" w14:textId="5B5DFF89" w:rsidR="00E65AAB" w:rsidRPr="00C8286D" w:rsidRDefault="00E65AAB" w:rsidP="00C8286D">
            <w:pPr>
              <w:pStyle w:val="ECHRDecisionBody"/>
              <w:jc w:val="center"/>
              <w:rPr>
                <w:rFonts w:ascii="Garamond" w:hAnsi="Garamond"/>
                <w:iCs/>
                <w:sz w:val="20"/>
                <w:lang w:val="sq-AL"/>
              </w:rPr>
            </w:pPr>
            <w:r w:rsidRPr="00C8286D">
              <w:rPr>
                <w:rFonts w:ascii="Garamond" w:hAnsi="Garamond"/>
                <w:iCs/>
                <w:sz w:val="20"/>
                <w:lang w:val="sq-AL"/>
              </w:rPr>
              <w:t>250</w:t>
            </w:r>
          </w:p>
        </w:tc>
      </w:tr>
      <w:tr w:rsidR="00E65AAB" w:rsidRPr="00C8286D" w14:paraId="23C889A5" w14:textId="4CFB915E" w:rsidTr="00BB120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22DBDB" w14:textId="3626FADA" w:rsidR="00E65AAB" w:rsidRPr="00C8286D" w:rsidRDefault="00E65AAB" w:rsidP="00C8286D">
            <w:pPr>
              <w:pStyle w:val="ECHRDecisionBody"/>
              <w:jc w:val="center"/>
              <w:rPr>
                <w:rFonts w:ascii="Garamond" w:hAnsi="Garamond"/>
                <w:iCs/>
                <w:sz w:val="20"/>
                <w:lang w:val="sq-AL"/>
              </w:rPr>
            </w:pPr>
            <w:r w:rsidRPr="00C8286D">
              <w:rPr>
                <w:rFonts w:ascii="Garamond" w:hAnsi="Garamond"/>
                <w:iCs/>
                <w:sz w:val="20"/>
                <w:lang w:val="sq-AL"/>
              </w:rPr>
              <w:t>5</w:t>
            </w:r>
          </w:p>
        </w:tc>
        <w:tc>
          <w:tcPr>
            <w:tcW w:w="2967" w:type="dxa"/>
          </w:tcPr>
          <w:p w14:paraId="672C8466" w14:textId="77777777" w:rsidR="00E65AAB" w:rsidRPr="00C8286D" w:rsidRDefault="00E65AAB" w:rsidP="00C8286D">
            <w:pPr>
              <w:pStyle w:val="ECHRDecisionBody"/>
              <w:jc w:val="center"/>
              <w:rPr>
                <w:rFonts w:ascii="Garamond" w:hAnsi="Garamond"/>
                <w:iCs/>
                <w:sz w:val="20"/>
                <w:lang w:val="sq-AL"/>
              </w:rPr>
            </w:pPr>
            <w:r w:rsidRPr="00C8286D">
              <w:rPr>
                <w:rFonts w:ascii="Garamond" w:hAnsi="Garamond"/>
                <w:iCs/>
                <w:sz w:val="20"/>
                <w:lang w:val="sq-AL"/>
              </w:rPr>
              <w:t>32838/16</w:t>
            </w:r>
          </w:p>
          <w:p w14:paraId="29595586" w14:textId="3CC14AA6" w:rsidR="00E65AAB" w:rsidRPr="00C8286D" w:rsidRDefault="00E65AAB" w:rsidP="00C8286D">
            <w:pPr>
              <w:pStyle w:val="ECHRDecisionBody"/>
              <w:jc w:val="center"/>
              <w:rPr>
                <w:rFonts w:ascii="Garamond" w:hAnsi="Garamond"/>
                <w:iCs/>
                <w:sz w:val="20"/>
                <w:lang w:val="sq-AL"/>
              </w:rPr>
            </w:pPr>
            <w:r w:rsidRPr="00C8286D">
              <w:rPr>
                <w:rFonts w:ascii="Garamond" w:hAnsi="Garamond"/>
                <w:iCs/>
                <w:sz w:val="20"/>
                <w:lang w:val="sq-AL"/>
              </w:rPr>
              <w:t>3</w:t>
            </w:r>
            <w:r w:rsidR="00BB1207">
              <w:rPr>
                <w:rFonts w:ascii="Garamond" w:hAnsi="Garamond"/>
                <w:iCs/>
                <w:sz w:val="20"/>
                <w:lang w:val="sq-AL"/>
              </w:rPr>
              <w:t>.</w:t>
            </w:r>
            <w:r w:rsidRPr="00C8286D">
              <w:rPr>
                <w:rFonts w:ascii="Garamond" w:hAnsi="Garamond"/>
                <w:iCs/>
                <w:sz w:val="20"/>
                <w:lang w:val="sq-AL"/>
              </w:rPr>
              <w:t>6</w:t>
            </w:r>
            <w:r w:rsidR="00BB1207">
              <w:rPr>
                <w:rFonts w:ascii="Garamond" w:hAnsi="Garamond"/>
                <w:iCs/>
                <w:sz w:val="20"/>
                <w:lang w:val="sq-AL"/>
              </w:rPr>
              <w:t>.</w:t>
            </w:r>
            <w:r w:rsidRPr="00C8286D">
              <w:rPr>
                <w:rFonts w:ascii="Garamond" w:hAnsi="Garamond"/>
                <w:iCs/>
                <w:sz w:val="20"/>
                <w:lang w:val="sq-AL"/>
              </w:rPr>
              <w:t>2016</w:t>
            </w:r>
          </w:p>
        </w:tc>
        <w:tc>
          <w:tcPr>
            <w:tcW w:w="2967" w:type="dxa"/>
          </w:tcPr>
          <w:p w14:paraId="15DD9353" w14:textId="77777777" w:rsidR="00E65AAB" w:rsidRPr="00C8286D" w:rsidRDefault="00E65AAB" w:rsidP="00C8286D">
            <w:pPr>
              <w:pStyle w:val="ECHRDecisionBody"/>
              <w:jc w:val="center"/>
              <w:rPr>
                <w:rFonts w:ascii="Garamond" w:hAnsi="Garamond"/>
                <w:b/>
                <w:bCs/>
                <w:iCs/>
                <w:sz w:val="20"/>
                <w:lang w:val="sq-AL"/>
              </w:rPr>
            </w:pPr>
            <w:r w:rsidRPr="00C8286D">
              <w:rPr>
                <w:rFonts w:ascii="Garamond" w:hAnsi="Garamond"/>
                <w:b/>
                <w:bCs/>
                <w:iCs/>
                <w:sz w:val="20"/>
                <w:lang w:val="sq-AL"/>
              </w:rPr>
              <w:t>Xhevair BREGU</w:t>
            </w:r>
          </w:p>
          <w:p w14:paraId="6332BDE9" w14:textId="0E746C9E" w:rsidR="00E65AAB" w:rsidRPr="00C8286D" w:rsidRDefault="00E65AAB" w:rsidP="00C8286D">
            <w:pPr>
              <w:pStyle w:val="ECHRDecisionBody"/>
              <w:jc w:val="center"/>
              <w:rPr>
                <w:rFonts w:ascii="Garamond" w:hAnsi="Garamond"/>
                <w:iCs/>
                <w:sz w:val="20"/>
                <w:lang w:val="sq-AL"/>
              </w:rPr>
            </w:pPr>
            <w:r w:rsidRPr="00C8286D">
              <w:rPr>
                <w:rFonts w:ascii="Garamond" w:hAnsi="Garamond"/>
                <w:iCs/>
                <w:sz w:val="20"/>
                <w:lang w:val="sq-AL"/>
              </w:rPr>
              <w:t>1960</w:t>
            </w:r>
          </w:p>
        </w:tc>
        <w:tc>
          <w:tcPr>
            <w:tcW w:w="2968" w:type="dxa"/>
            <w:vMerge/>
          </w:tcPr>
          <w:p w14:paraId="25CC4186" w14:textId="77777777" w:rsidR="00E65AAB" w:rsidRPr="00C8286D" w:rsidRDefault="00E65AAB" w:rsidP="00C8286D">
            <w:pPr>
              <w:pStyle w:val="ECHRDecisionBody"/>
              <w:jc w:val="center"/>
              <w:rPr>
                <w:rFonts w:ascii="Garamond" w:hAnsi="Garamond"/>
                <w:iCs/>
                <w:sz w:val="20"/>
                <w:lang w:val="sq-AL"/>
              </w:rPr>
            </w:pPr>
          </w:p>
        </w:tc>
        <w:tc>
          <w:tcPr>
            <w:tcW w:w="2968" w:type="dxa"/>
          </w:tcPr>
          <w:p w14:paraId="37DC918C" w14:textId="1C227AB0" w:rsidR="00E65AAB" w:rsidRPr="00C8286D" w:rsidRDefault="00E65AAB" w:rsidP="00C8286D">
            <w:pPr>
              <w:pStyle w:val="ECHRDecisionBody"/>
              <w:jc w:val="center"/>
              <w:rPr>
                <w:rFonts w:ascii="Garamond" w:hAnsi="Garamond"/>
                <w:iCs/>
                <w:sz w:val="20"/>
                <w:lang w:val="sq-AL"/>
              </w:rPr>
            </w:pPr>
            <w:r w:rsidRPr="00C8286D">
              <w:rPr>
                <w:rFonts w:ascii="Garamond" w:hAnsi="Garamond"/>
                <w:iCs/>
                <w:sz w:val="20"/>
                <w:lang w:val="sq-AL"/>
              </w:rPr>
              <w:t>1,500</w:t>
            </w:r>
          </w:p>
        </w:tc>
        <w:tc>
          <w:tcPr>
            <w:tcW w:w="2968" w:type="dxa"/>
          </w:tcPr>
          <w:p w14:paraId="6A049831" w14:textId="54FC3C8A" w:rsidR="00E65AAB" w:rsidRPr="00C8286D" w:rsidRDefault="00E65AAB" w:rsidP="00C8286D">
            <w:pPr>
              <w:pStyle w:val="ECHRDecisionBody"/>
              <w:jc w:val="center"/>
              <w:rPr>
                <w:rFonts w:ascii="Garamond" w:hAnsi="Garamond"/>
                <w:iCs/>
                <w:sz w:val="20"/>
                <w:lang w:val="sq-AL"/>
              </w:rPr>
            </w:pPr>
            <w:r w:rsidRPr="00C8286D">
              <w:rPr>
                <w:rFonts w:ascii="Garamond" w:hAnsi="Garamond"/>
                <w:iCs/>
                <w:sz w:val="20"/>
                <w:lang w:val="sq-AL"/>
              </w:rPr>
              <w:t>250</w:t>
            </w:r>
          </w:p>
        </w:tc>
      </w:tr>
    </w:tbl>
    <w:p w14:paraId="023EB680" w14:textId="77777777" w:rsidR="004643B2" w:rsidRPr="00C8286D" w:rsidRDefault="004643B2" w:rsidP="00C8286D">
      <w:pPr>
        <w:pStyle w:val="ECHRDecisionBody"/>
        <w:ind w:firstLine="284"/>
        <w:jc w:val="center"/>
        <w:rPr>
          <w:rFonts w:ascii="Garamond" w:hAnsi="Garamond"/>
          <w:iCs/>
          <w:szCs w:val="24"/>
          <w:lang w:val="sq-AL"/>
        </w:rPr>
      </w:pPr>
    </w:p>
    <w:sectPr w:rsidR="004643B2" w:rsidRPr="00C8286D" w:rsidSect="004643B2">
      <w:pgSz w:w="16840" w:h="11907" w:orient="landscape" w:code="9"/>
      <w:pgMar w:top="1418" w:right="57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80D4F" w14:textId="77777777" w:rsidR="00E5309C" w:rsidRDefault="00E5309C">
      <w:pPr>
        <w:spacing w:after="0" w:line="240" w:lineRule="auto"/>
      </w:pPr>
      <w:r>
        <w:separator/>
      </w:r>
    </w:p>
  </w:endnote>
  <w:endnote w:type="continuationSeparator" w:id="0">
    <w:p w14:paraId="5DF634E5" w14:textId="77777777" w:rsidR="00E5309C" w:rsidRDefault="00E5309C">
      <w:pPr>
        <w:spacing w:after="0" w:line="240" w:lineRule="auto"/>
      </w:pPr>
      <w:r>
        <w:continuationSeparator/>
      </w:r>
    </w:p>
  </w:endnote>
  <w:endnote w:type="continuationNotice" w:id="1">
    <w:p w14:paraId="56BAA43C" w14:textId="77777777" w:rsidR="00E5309C" w:rsidRDefault="00E530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C9323" w14:textId="77777777" w:rsidR="00BB1207" w:rsidRDefault="00BB1207" w:rsidP="00EA07AA">
    <w:pPr>
      <w:pStyle w:val="Footer"/>
    </w:pPr>
  </w:p>
  <w:p w14:paraId="3AC58A32" w14:textId="77777777" w:rsidR="00BB1207" w:rsidRPr="00CC26CB" w:rsidRDefault="00BB1207" w:rsidP="00EA07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7A8AC" w14:textId="77777777" w:rsidR="00E5309C" w:rsidRDefault="00E5309C">
      <w:pPr>
        <w:spacing w:after="0" w:line="240" w:lineRule="auto"/>
      </w:pPr>
      <w:r>
        <w:separator/>
      </w:r>
    </w:p>
  </w:footnote>
  <w:footnote w:type="continuationSeparator" w:id="0">
    <w:p w14:paraId="1916D6B4" w14:textId="77777777" w:rsidR="00E5309C" w:rsidRDefault="00E5309C">
      <w:pPr>
        <w:spacing w:after="0" w:line="240" w:lineRule="auto"/>
      </w:pPr>
      <w:r>
        <w:continuationSeparator/>
      </w:r>
    </w:p>
  </w:footnote>
  <w:footnote w:type="continuationNotice" w:id="1">
    <w:p w14:paraId="168FA6DD" w14:textId="77777777" w:rsidR="00E5309C" w:rsidRDefault="00E5309C">
      <w:pPr>
        <w:spacing w:after="0" w:line="240" w:lineRule="auto"/>
      </w:pPr>
    </w:p>
  </w:footnote>
  <w:footnote w:id="2">
    <w:p w14:paraId="6EE022CF" w14:textId="6C8B9E21" w:rsidR="00BB1207" w:rsidRPr="00C8286D" w:rsidRDefault="00BB1207" w:rsidP="00C8286D">
      <w:pPr>
        <w:pStyle w:val="FootnoteText"/>
        <w:spacing w:after="0" w:line="240" w:lineRule="auto"/>
        <w:rPr>
          <w:rFonts w:ascii="Garamond" w:hAnsi="Garamond"/>
        </w:rPr>
      </w:pPr>
      <w:r w:rsidRPr="00C8286D">
        <w:rPr>
          <w:rStyle w:val="FootnoteReference"/>
          <w:rFonts w:ascii="Garamond" w:hAnsi="Garamond"/>
        </w:rPr>
        <w:footnoteRef/>
      </w:r>
      <w:r w:rsidRPr="00C8286D">
        <w:rPr>
          <w:rFonts w:ascii="Garamond" w:hAnsi="Garamond"/>
        </w:rPr>
        <w:t xml:space="preserve"> Plus çdo taksë që mund t’i tarifohet kërkuesve.</w:t>
      </w:r>
    </w:p>
  </w:footnote>
  <w:footnote w:id="3">
    <w:p w14:paraId="65186548" w14:textId="765BA506" w:rsidR="00BB1207" w:rsidRDefault="00BB1207" w:rsidP="00C8286D">
      <w:pPr>
        <w:pStyle w:val="FootnoteText"/>
        <w:spacing w:after="0" w:line="240" w:lineRule="auto"/>
      </w:pPr>
      <w:r w:rsidRPr="00C8286D">
        <w:rPr>
          <w:rStyle w:val="FootnoteReference"/>
          <w:rFonts w:ascii="Garamond" w:hAnsi="Garamond"/>
        </w:rPr>
        <w:footnoteRef/>
      </w:r>
      <w:r w:rsidRPr="00C8286D">
        <w:rPr>
          <w:rFonts w:ascii="Garamond" w:hAnsi="Garamond"/>
        </w:rPr>
        <w:t xml:space="preserve"> Plus </w:t>
      </w:r>
      <w:r w:rsidRPr="00C8286D">
        <w:rPr>
          <w:rFonts w:ascii="Garamond" w:hAnsi="Garamond"/>
        </w:rPr>
        <w:t>çdo taksë që mund t’i tarifohet kërkuesve.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B908D" w14:textId="77777777" w:rsidR="00BB1207" w:rsidRDefault="00BB1207">
    <w:pPr>
      <w:pStyle w:val="Header"/>
    </w:pPr>
  </w:p>
  <w:p w14:paraId="447541FF" w14:textId="77777777" w:rsidR="00BB1207" w:rsidRDefault="00BB12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670191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283F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369A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4688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2A83E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5AC83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86F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28BA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6C20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C641157"/>
    <w:multiLevelType w:val="multilevel"/>
    <w:tmpl w:val="9B34AC6C"/>
    <w:lvl w:ilvl="0">
      <w:start w:val="1"/>
      <w:numFmt w:val="decimal"/>
      <w:pStyle w:val="Heading1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1703"/>
        </w:tabs>
        <w:ind w:left="1703" w:hanging="284"/>
      </w:pPr>
      <w:rPr>
        <w:rFonts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1987"/>
        </w:tabs>
        <w:ind w:left="1987" w:hanging="284"/>
      </w:pPr>
      <w:rPr>
        <w:rFonts w:hint="default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2271"/>
        </w:tabs>
        <w:ind w:left="2271" w:hanging="284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tabs>
          <w:tab w:val="num" w:pos="2555"/>
        </w:tabs>
        <w:ind w:left="2555" w:hanging="284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2839"/>
        </w:tabs>
        <w:ind w:left="2839" w:hanging="284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3123"/>
        </w:tabs>
        <w:ind w:left="3123" w:hanging="284"/>
      </w:pPr>
      <w:rPr>
        <w:rFonts w:hint="default"/>
      </w:rPr>
    </w:lvl>
  </w:abstractNum>
  <w:abstractNum w:abstractNumId="10" w15:restartNumberingAfterBreak="0">
    <w:nsid w:val="1AA96CEA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D27094A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0B939E1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6281E7A"/>
    <w:multiLevelType w:val="hybridMultilevel"/>
    <w:tmpl w:val="2F8450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E2E3E"/>
    <w:multiLevelType w:val="hybridMultilevel"/>
    <w:tmpl w:val="30FA5626"/>
    <w:lvl w:ilvl="0" w:tplc="3EFE149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511145FA"/>
    <w:multiLevelType w:val="hybridMultilevel"/>
    <w:tmpl w:val="DDF0EA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D1241"/>
    <w:multiLevelType w:val="hybridMultilevel"/>
    <w:tmpl w:val="F6D86CC2"/>
    <w:lvl w:ilvl="0" w:tplc="E4205412">
      <w:start w:val="1"/>
      <w:numFmt w:val="bullet"/>
      <w:pStyle w:val="ListBullet"/>
      <w:lvlText w:val=""/>
      <w:lvlJc w:val="left"/>
      <w:pPr>
        <w:tabs>
          <w:tab w:val="num" w:pos="851"/>
        </w:tabs>
        <w:ind w:left="568" w:firstLine="0"/>
      </w:pPr>
      <w:rPr>
        <w:rFonts w:ascii="Wingdings" w:hAnsi="Wingdings" w:hint="default"/>
        <w:color w:val="808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6903243"/>
    <w:multiLevelType w:val="multilevel"/>
    <w:tmpl w:val="E884A926"/>
    <w:lvl w:ilvl="0">
      <w:start w:val="1"/>
      <w:numFmt w:val="decimal"/>
      <w:pStyle w:val="JuAppQuestio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8984410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0178104">
    <w:abstractNumId w:val="6"/>
  </w:num>
  <w:num w:numId="3" w16cid:durableId="513883284">
    <w:abstractNumId w:val="16"/>
  </w:num>
  <w:num w:numId="4" w16cid:durableId="760175763">
    <w:abstractNumId w:val="12"/>
  </w:num>
  <w:num w:numId="5" w16cid:durableId="117845907">
    <w:abstractNumId w:val="11"/>
  </w:num>
  <w:num w:numId="6" w16cid:durableId="1873954020">
    <w:abstractNumId w:val="10"/>
  </w:num>
  <w:num w:numId="7" w16cid:durableId="2068068041">
    <w:abstractNumId w:val="7"/>
  </w:num>
  <w:num w:numId="8" w16cid:durableId="2124759285">
    <w:abstractNumId w:val="5"/>
  </w:num>
  <w:num w:numId="9" w16cid:durableId="1815949460">
    <w:abstractNumId w:val="4"/>
  </w:num>
  <w:num w:numId="10" w16cid:durableId="1534339376">
    <w:abstractNumId w:val="8"/>
  </w:num>
  <w:num w:numId="11" w16cid:durableId="1119488770">
    <w:abstractNumId w:val="3"/>
  </w:num>
  <w:num w:numId="12" w16cid:durableId="520777067">
    <w:abstractNumId w:val="2"/>
  </w:num>
  <w:num w:numId="13" w16cid:durableId="1581796163">
    <w:abstractNumId w:val="1"/>
  </w:num>
  <w:num w:numId="14" w16cid:durableId="767429292">
    <w:abstractNumId w:val="0"/>
  </w:num>
  <w:num w:numId="15" w16cid:durableId="132337119">
    <w:abstractNumId w:val="17"/>
  </w:num>
  <w:num w:numId="16" w16cid:durableId="975915837">
    <w:abstractNumId w:val="14"/>
  </w:num>
  <w:num w:numId="17" w16cid:durableId="2044746097">
    <w:abstractNumId w:val="15"/>
  </w:num>
  <w:num w:numId="18" w16cid:durableId="548346839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5F5"/>
    <w:rsid w:val="001625BD"/>
    <w:rsid w:val="00186D27"/>
    <w:rsid w:val="001A5D7C"/>
    <w:rsid w:val="001E1CE3"/>
    <w:rsid w:val="001F4440"/>
    <w:rsid w:val="00290E95"/>
    <w:rsid w:val="00301408"/>
    <w:rsid w:val="00311163"/>
    <w:rsid w:val="00345612"/>
    <w:rsid w:val="00391EA1"/>
    <w:rsid w:val="0040652B"/>
    <w:rsid w:val="00433CA1"/>
    <w:rsid w:val="004643B2"/>
    <w:rsid w:val="0046751E"/>
    <w:rsid w:val="004A735A"/>
    <w:rsid w:val="004C5A46"/>
    <w:rsid w:val="004D2DBC"/>
    <w:rsid w:val="004E355F"/>
    <w:rsid w:val="00590DA0"/>
    <w:rsid w:val="005F1327"/>
    <w:rsid w:val="006772D7"/>
    <w:rsid w:val="0069730D"/>
    <w:rsid w:val="006F27B5"/>
    <w:rsid w:val="0070515F"/>
    <w:rsid w:val="00745EDA"/>
    <w:rsid w:val="007702E7"/>
    <w:rsid w:val="007A3CD8"/>
    <w:rsid w:val="007A77E9"/>
    <w:rsid w:val="00832D80"/>
    <w:rsid w:val="00843BDE"/>
    <w:rsid w:val="00882774"/>
    <w:rsid w:val="008E580A"/>
    <w:rsid w:val="00942ED8"/>
    <w:rsid w:val="009B7158"/>
    <w:rsid w:val="009C67F8"/>
    <w:rsid w:val="00A83B70"/>
    <w:rsid w:val="00BB1207"/>
    <w:rsid w:val="00C6300C"/>
    <w:rsid w:val="00C70110"/>
    <w:rsid w:val="00C8286D"/>
    <w:rsid w:val="00CC600C"/>
    <w:rsid w:val="00CD2E0A"/>
    <w:rsid w:val="00D419F8"/>
    <w:rsid w:val="00DD5598"/>
    <w:rsid w:val="00DE1916"/>
    <w:rsid w:val="00DE2793"/>
    <w:rsid w:val="00E30517"/>
    <w:rsid w:val="00E36DBA"/>
    <w:rsid w:val="00E5309C"/>
    <w:rsid w:val="00E65AAB"/>
    <w:rsid w:val="00EA07AA"/>
    <w:rsid w:val="00EC371A"/>
    <w:rsid w:val="00ED4F7B"/>
    <w:rsid w:val="00EF103B"/>
    <w:rsid w:val="00F435F5"/>
    <w:rsid w:val="00FE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F2197"/>
  <w15:docId w15:val="{D712BCB8-E790-4A44-93F5-3E6139997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57" w:unhideWhenUsed="1"/>
    <w:lsdException w:name="footer" w:semiHidden="1" w:uiPriority="57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EA1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1EA1"/>
    <w:pPr>
      <w:keepNext/>
      <w:numPr>
        <w:numId w:val="1"/>
      </w:numPr>
      <w:spacing w:before="240" w:after="60"/>
      <w:ind w:left="0" w:firstLine="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391EA1"/>
    <w:pPr>
      <w:keepNext/>
      <w:numPr>
        <w:ilvl w:val="1"/>
        <w:numId w:val="1"/>
      </w:numPr>
      <w:spacing w:before="240" w:after="60"/>
      <w:ind w:left="0" w:firstLine="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391EA1"/>
    <w:pPr>
      <w:keepNext/>
      <w:numPr>
        <w:ilvl w:val="2"/>
        <w:numId w:val="1"/>
      </w:numPr>
      <w:spacing w:before="240" w:after="60"/>
      <w:ind w:left="720" w:hanging="432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391EA1"/>
    <w:pPr>
      <w:keepNext/>
      <w:numPr>
        <w:ilvl w:val="3"/>
        <w:numId w:val="1"/>
      </w:numPr>
      <w:spacing w:before="240" w:after="60"/>
      <w:ind w:left="864" w:hanging="144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391EA1"/>
    <w:pPr>
      <w:numPr>
        <w:ilvl w:val="4"/>
        <w:numId w:val="1"/>
      </w:numPr>
      <w:spacing w:before="240" w:after="60"/>
      <w:ind w:left="1008" w:hanging="432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391EA1"/>
    <w:pPr>
      <w:numPr>
        <w:ilvl w:val="5"/>
        <w:numId w:val="1"/>
      </w:numPr>
      <w:spacing w:before="240" w:after="60"/>
      <w:ind w:left="1152" w:hanging="432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391EA1"/>
    <w:pPr>
      <w:numPr>
        <w:ilvl w:val="6"/>
        <w:numId w:val="1"/>
      </w:numPr>
      <w:spacing w:before="240" w:after="60"/>
      <w:ind w:left="1296" w:hanging="288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391EA1"/>
    <w:pPr>
      <w:numPr>
        <w:ilvl w:val="7"/>
        <w:numId w:val="1"/>
      </w:numPr>
      <w:spacing w:before="240" w:after="60"/>
      <w:ind w:left="1440" w:hanging="432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391EA1"/>
    <w:pPr>
      <w:numPr>
        <w:ilvl w:val="8"/>
        <w:numId w:val="1"/>
      </w:numPr>
      <w:spacing w:before="240" w:after="60"/>
      <w:ind w:left="1584" w:hanging="144"/>
      <w:outlineLvl w:val="8"/>
    </w:pPr>
    <w:rPr>
      <w:rFonts w:ascii="Calibri Light" w:hAnsi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1EA1"/>
    <w:rPr>
      <w:rFonts w:ascii="Calibri Light" w:eastAsia="Times New Roman" w:hAnsi="Calibri Light" w:cs="Times New Roman"/>
      <w:b/>
      <w:bCs/>
      <w:kern w:val="32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391EA1"/>
    <w:rPr>
      <w:rFonts w:ascii="Calibri Light" w:eastAsia="Times New Roman" w:hAnsi="Calibri Light" w:cs="Times New Roman"/>
      <w:b/>
      <w:bCs/>
      <w:i/>
      <w:iCs/>
      <w:kern w:val="0"/>
      <w:sz w:val="28"/>
      <w:szCs w:val="2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391EA1"/>
    <w:rPr>
      <w:rFonts w:ascii="Calibri Light" w:eastAsia="Times New Roman" w:hAnsi="Calibri Light" w:cs="Times New Roman"/>
      <w:b/>
      <w:bCs/>
      <w:kern w:val="0"/>
      <w:sz w:val="26"/>
      <w:szCs w:val="26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391EA1"/>
    <w:rPr>
      <w:rFonts w:ascii="Calibri" w:eastAsia="Times New Roman" w:hAnsi="Calibri" w:cs="Times New Roman"/>
      <w:b/>
      <w:bCs/>
      <w:kern w:val="0"/>
      <w:sz w:val="28"/>
      <w:szCs w:val="28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391EA1"/>
    <w:rPr>
      <w:rFonts w:ascii="Calibri" w:eastAsia="Times New Roman" w:hAnsi="Calibri" w:cs="Times New Roman"/>
      <w:b/>
      <w:bCs/>
      <w:i/>
      <w:iCs/>
      <w:kern w:val="0"/>
      <w:sz w:val="26"/>
      <w:szCs w:val="26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391EA1"/>
    <w:rPr>
      <w:rFonts w:ascii="Calibri" w:eastAsia="Times New Roman" w:hAnsi="Calibri" w:cs="Times New Roman"/>
      <w:b/>
      <w:bCs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391EA1"/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391EA1"/>
    <w:rPr>
      <w:rFonts w:ascii="Calibri" w:eastAsia="Times New Roman" w:hAnsi="Calibri" w:cs="Times New Roman"/>
      <w:i/>
      <w:iCs/>
      <w:kern w:val="0"/>
      <w:sz w:val="24"/>
      <w:szCs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391EA1"/>
    <w:rPr>
      <w:rFonts w:ascii="Calibri Light" w:eastAsia="Times New Roman" w:hAnsi="Calibri Light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57"/>
    <w:unhideWhenUsed/>
    <w:rsid w:val="00391EA1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57"/>
    <w:rsid w:val="00391EA1"/>
    <w:rPr>
      <w:rFonts w:ascii="Calibri" w:eastAsia="Times New Roman" w:hAnsi="Calibri" w:cs="Times New Roman"/>
      <w:kern w:val="0"/>
      <w:sz w:val="20"/>
      <w:szCs w:val="20"/>
      <w:lang w:val="en-GB" w:eastAsia="en-GB"/>
      <w14:ligatures w14:val="none"/>
    </w:rPr>
  </w:style>
  <w:style w:type="paragraph" w:styleId="Footer">
    <w:name w:val="footer"/>
    <w:basedOn w:val="Normal"/>
    <w:link w:val="FooterChar"/>
    <w:uiPriority w:val="57"/>
    <w:unhideWhenUsed/>
    <w:rsid w:val="00391EA1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57"/>
    <w:rsid w:val="00391EA1"/>
    <w:rPr>
      <w:rFonts w:ascii="Calibri" w:eastAsia="Times New Roman" w:hAnsi="Calibri" w:cs="Times New Roman"/>
      <w:kern w:val="0"/>
      <w:sz w:val="20"/>
      <w:szCs w:val="20"/>
      <w:lang w:val="en-GB" w:eastAsia="en-GB"/>
      <w14:ligatures w14:val="none"/>
    </w:rPr>
  </w:style>
  <w:style w:type="character" w:styleId="Hyperlink">
    <w:name w:val="Hyperlink"/>
    <w:uiPriority w:val="99"/>
    <w:unhideWhenUsed/>
    <w:rsid w:val="00391E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1E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1EA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EA1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paragraph" w:styleId="NoSpacing">
    <w:name w:val="No Spacing"/>
    <w:link w:val="NoSpacingChar"/>
    <w:uiPriority w:val="1"/>
    <w:qFormat/>
    <w:rsid w:val="00391EA1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paragraph" w:customStyle="1" w:styleId="Default">
    <w:name w:val="Default"/>
    <w:rsid w:val="00391E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1EA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1EA1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styleId="FootnoteReference">
    <w:name w:val="footnote reference"/>
    <w:uiPriority w:val="99"/>
    <w:semiHidden/>
    <w:unhideWhenUsed/>
    <w:rsid w:val="00391EA1"/>
    <w:rPr>
      <w:vertAlign w:val="superscript"/>
    </w:rPr>
  </w:style>
  <w:style w:type="table" w:styleId="TableGrid">
    <w:name w:val="Table Grid"/>
    <w:basedOn w:val="TableNormal"/>
    <w:uiPriority w:val="59"/>
    <w:rsid w:val="00391EA1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BookTitle">
    <w:name w:val="Book Title"/>
    <w:uiPriority w:val="99"/>
    <w:qFormat/>
    <w:rsid w:val="00391EA1"/>
    <w:rPr>
      <w:i/>
      <w:iCs/>
      <w:smallCaps/>
      <w:spacing w:val="5"/>
    </w:rPr>
  </w:style>
  <w:style w:type="paragraph" w:customStyle="1" w:styleId="ECHRHeader">
    <w:name w:val="ECHR_Header"/>
    <w:aliases w:val="Ju_Header"/>
    <w:basedOn w:val="Header"/>
    <w:uiPriority w:val="4"/>
    <w:qFormat/>
    <w:rsid w:val="00391EA1"/>
    <w:pPr>
      <w:tabs>
        <w:tab w:val="clear" w:pos="4513"/>
        <w:tab w:val="clear" w:pos="9026"/>
        <w:tab w:val="center" w:pos="3686"/>
        <w:tab w:val="right" w:pos="7371"/>
      </w:tabs>
    </w:pPr>
    <w:rPr>
      <w:rFonts w:ascii="Times New Roman" w:hAnsi="Times New Roman"/>
      <w:sz w:val="18"/>
      <w:lang w:eastAsia="x-none"/>
    </w:rPr>
  </w:style>
  <w:style w:type="paragraph" w:customStyle="1" w:styleId="DecHTitle">
    <w:name w:val="Dec_H_Title"/>
    <w:basedOn w:val="ECHRTitleCentre1"/>
    <w:uiPriority w:val="7"/>
    <w:semiHidden/>
    <w:qFormat/>
    <w:rsid w:val="00391EA1"/>
  </w:style>
  <w:style w:type="character" w:styleId="Strong">
    <w:name w:val="Strong"/>
    <w:uiPriority w:val="99"/>
    <w:qFormat/>
    <w:rsid w:val="00391EA1"/>
    <w:rPr>
      <w:b/>
      <w:bCs/>
    </w:rPr>
  </w:style>
  <w:style w:type="character" w:customStyle="1" w:styleId="NoSpacingChar">
    <w:name w:val="No Spacing Char"/>
    <w:link w:val="NoSpacing"/>
    <w:uiPriority w:val="1"/>
    <w:rsid w:val="00391EA1"/>
    <w:rPr>
      <w:rFonts w:ascii="Calibri" w:eastAsia="Times New Roman" w:hAnsi="Calibri" w:cs="Times New Roman"/>
      <w:kern w:val="0"/>
      <w14:ligatures w14:val="none"/>
    </w:rPr>
  </w:style>
  <w:style w:type="paragraph" w:customStyle="1" w:styleId="ECHRParaQuote">
    <w:name w:val="ECHR_Para_Quote"/>
    <w:aliases w:val="Ju_Quot"/>
    <w:basedOn w:val="Normal"/>
    <w:uiPriority w:val="14"/>
    <w:qFormat/>
    <w:rsid w:val="00391EA1"/>
    <w:pPr>
      <w:spacing w:before="120" w:after="120" w:line="240" w:lineRule="auto"/>
      <w:ind w:left="425" w:firstLine="142"/>
      <w:jc w:val="both"/>
    </w:pPr>
    <w:rPr>
      <w:rFonts w:ascii="Times New Roman" w:eastAsia="MS Mincho" w:hAnsi="Times New Roman"/>
      <w:sz w:val="20"/>
      <w:lang w:val="en-GB"/>
    </w:rPr>
  </w:style>
  <w:style w:type="paragraph" w:customStyle="1" w:styleId="DecList">
    <w:name w:val="Dec_List"/>
    <w:basedOn w:val="Normal"/>
    <w:uiPriority w:val="9"/>
    <w:semiHidden/>
    <w:qFormat/>
    <w:rsid w:val="00391EA1"/>
    <w:pPr>
      <w:spacing w:before="240" w:after="0" w:line="240" w:lineRule="auto"/>
      <w:ind w:left="284"/>
      <w:jc w:val="both"/>
    </w:pPr>
    <w:rPr>
      <w:rFonts w:ascii="Times New Roman" w:eastAsia="MS Mincho" w:hAnsi="Times New Roman"/>
      <w:sz w:val="24"/>
      <w:lang w:val="en-GB"/>
    </w:rPr>
  </w:style>
  <w:style w:type="paragraph" w:customStyle="1" w:styleId="DummyStyle">
    <w:name w:val="Dummy_Style"/>
    <w:basedOn w:val="Normal"/>
    <w:semiHidden/>
    <w:qFormat/>
    <w:rsid w:val="00391EA1"/>
    <w:pPr>
      <w:spacing w:after="0" w:line="240" w:lineRule="auto"/>
      <w:jc w:val="both"/>
    </w:pPr>
    <w:rPr>
      <w:rFonts w:ascii="Times New Roman" w:eastAsia="MS Mincho" w:hAnsi="Times New Roman"/>
      <w:color w:val="00B050"/>
      <w:sz w:val="24"/>
      <w:lang w:val="en-GB"/>
    </w:rPr>
  </w:style>
  <w:style w:type="paragraph" w:customStyle="1" w:styleId="JuAppQuestion">
    <w:name w:val="Ju_App_Question"/>
    <w:basedOn w:val="Normal"/>
    <w:uiPriority w:val="5"/>
    <w:semiHidden/>
    <w:qFormat/>
    <w:rsid w:val="00391EA1"/>
    <w:pPr>
      <w:numPr>
        <w:numId w:val="15"/>
      </w:numPr>
      <w:spacing w:after="0" w:line="240" w:lineRule="auto"/>
    </w:pPr>
    <w:rPr>
      <w:rFonts w:ascii="Times New Roman" w:eastAsia="MS Mincho" w:hAnsi="Times New Roman"/>
      <w:b/>
      <w:sz w:val="24"/>
      <w:lang w:val="en-GB"/>
    </w:rPr>
  </w:style>
  <w:style w:type="paragraph" w:customStyle="1" w:styleId="JuCourt">
    <w:name w:val="Ju_Court"/>
    <w:basedOn w:val="Normal"/>
    <w:next w:val="Normal"/>
    <w:uiPriority w:val="16"/>
    <w:qFormat/>
    <w:rsid w:val="00391EA1"/>
    <w:pPr>
      <w:tabs>
        <w:tab w:val="left" w:pos="907"/>
        <w:tab w:val="left" w:pos="1701"/>
        <w:tab w:val="right" w:pos="7371"/>
      </w:tabs>
      <w:spacing w:before="240" w:after="0" w:line="240" w:lineRule="auto"/>
      <w:ind w:left="397" w:hanging="397"/>
    </w:pPr>
    <w:rPr>
      <w:rFonts w:ascii="Times New Roman" w:eastAsia="MS Mincho" w:hAnsi="Times New Roman"/>
      <w:sz w:val="24"/>
      <w:lang w:val="en-GB" w:bidi="en-US"/>
    </w:rPr>
  </w:style>
  <w:style w:type="paragraph" w:customStyle="1" w:styleId="ECHRTitleCentre3">
    <w:name w:val="ECHR_Title_Centre_3"/>
    <w:aliases w:val="Ju_H_Article"/>
    <w:basedOn w:val="Normal"/>
    <w:next w:val="ECHRParaQuote"/>
    <w:uiPriority w:val="27"/>
    <w:qFormat/>
    <w:rsid w:val="00391EA1"/>
    <w:pPr>
      <w:keepNext/>
      <w:keepLines/>
      <w:spacing w:before="240" w:after="120" w:line="240" w:lineRule="auto"/>
      <w:jc w:val="center"/>
      <w:outlineLvl w:val="3"/>
    </w:pPr>
    <w:rPr>
      <w:rFonts w:ascii="Times New Roman" w:eastAsia="MS Mincho" w:hAnsi="Times New Roman"/>
      <w:b/>
      <w:sz w:val="20"/>
      <w:lang w:val="en-GB" w:bidi="en-US"/>
    </w:rPr>
  </w:style>
  <w:style w:type="paragraph" w:customStyle="1" w:styleId="ECHRTitleCentre1">
    <w:name w:val="ECHR_Title_Centre_1"/>
    <w:aliases w:val="Opi_H_Head"/>
    <w:basedOn w:val="Normal"/>
    <w:next w:val="OpiPara"/>
    <w:uiPriority w:val="39"/>
    <w:qFormat/>
    <w:rsid w:val="00391EA1"/>
    <w:pPr>
      <w:keepNext/>
      <w:keepLines/>
      <w:spacing w:after="240" w:line="240" w:lineRule="auto"/>
      <w:jc w:val="center"/>
      <w:outlineLvl w:val="0"/>
    </w:pPr>
    <w:rPr>
      <w:rFonts w:ascii="Times New Roman" w:eastAsia="MS Mincho" w:hAnsi="Times New Roman"/>
      <w:sz w:val="28"/>
      <w:lang w:val="en-GB"/>
    </w:rPr>
  </w:style>
  <w:style w:type="paragraph" w:customStyle="1" w:styleId="JuHeaderLandscape">
    <w:name w:val="Ju_Header_Landscape"/>
    <w:basedOn w:val="ECHRHeader"/>
    <w:uiPriority w:val="4"/>
    <w:qFormat/>
    <w:rsid w:val="00391EA1"/>
    <w:pPr>
      <w:tabs>
        <w:tab w:val="clear" w:pos="3686"/>
        <w:tab w:val="clear" w:pos="7371"/>
        <w:tab w:val="center" w:pos="6146"/>
        <w:tab w:val="right" w:pos="12293"/>
      </w:tabs>
    </w:pPr>
  </w:style>
  <w:style w:type="paragraph" w:customStyle="1" w:styleId="ECHRTitle1">
    <w:name w:val="ECHR_Title_1"/>
    <w:aliases w:val="Ju_H_Head"/>
    <w:basedOn w:val="Normal"/>
    <w:next w:val="ECHRPara"/>
    <w:uiPriority w:val="18"/>
    <w:qFormat/>
    <w:rsid w:val="00391EA1"/>
    <w:pPr>
      <w:keepNext/>
      <w:keepLines/>
      <w:spacing w:before="720" w:after="240" w:line="240" w:lineRule="auto"/>
      <w:jc w:val="both"/>
      <w:outlineLvl w:val="0"/>
    </w:pPr>
    <w:rPr>
      <w:rFonts w:ascii="Times New Roman" w:eastAsia="MS Mincho" w:hAnsi="Times New Roman"/>
      <w:sz w:val="28"/>
      <w:lang w:val="en-GB"/>
    </w:rPr>
  </w:style>
  <w:style w:type="paragraph" w:customStyle="1" w:styleId="JuInitialled">
    <w:name w:val="Ju_Initialled"/>
    <w:basedOn w:val="Normal"/>
    <w:uiPriority w:val="31"/>
    <w:qFormat/>
    <w:rsid w:val="00391EA1"/>
    <w:pPr>
      <w:tabs>
        <w:tab w:val="center" w:pos="6407"/>
      </w:tabs>
      <w:spacing w:before="720" w:after="0" w:line="240" w:lineRule="auto"/>
      <w:jc w:val="right"/>
    </w:pPr>
    <w:rPr>
      <w:rFonts w:ascii="Times New Roman" w:eastAsia="MS Mincho" w:hAnsi="Times New Roman"/>
      <w:sz w:val="24"/>
      <w:lang w:val="en-GB"/>
    </w:rPr>
  </w:style>
  <w:style w:type="paragraph" w:customStyle="1" w:styleId="JuSigned">
    <w:name w:val="Ju_Signed"/>
    <w:basedOn w:val="Normal"/>
    <w:next w:val="JuParaLast"/>
    <w:uiPriority w:val="32"/>
    <w:qFormat/>
    <w:rsid w:val="00391EA1"/>
    <w:pPr>
      <w:tabs>
        <w:tab w:val="center" w:pos="851"/>
        <w:tab w:val="center" w:pos="6407"/>
      </w:tabs>
      <w:spacing w:before="720" w:after="0" w:line="240" w:lineRule="auto"/>
    </w:pPr>
    <w:rPr>
      <w:rFonts w:ascii="Times New Roman" w:eastAsia="MS Mincho" w:hAnsi="Times New Roman"/>
      <w:sz w:val="24"/>
      <w:lang w:val="en-GB"/>
    </w:rPr>
  </w:style>
  <w:style w:type="paragraph" w:styleId="Title">
    <w:name w:val="Title"/>
    <w:basedOn w:val="Normal"/>
    <w:next w:val="Normal"/>
    <w:link w:val="TitleChar"/>
    <w:uiPriority w:val="99"/>
    <w:qFormat/>
    <w:rsid w:val="00391EA1"/>
    <w:pPr>
      <w:pBdr>
        <w:bottom w:val="single" w:sz="4" w:space="1" w:color="auto"/>
      </w:pBdr>
      <w:spacing w:after="0" w:line="240" w:lineRule="auto"/>
      <w:contextualSpacing/>
      <w:jc w:val="both"/>
    </w:pPr>
    <w:rPr>
      <w:rFonts w:ascii="Times New Roman" w:eastAsia="MS Gothic" w:hAnsi="Times New Roman"/>
      <w:spacing w:val="5"/>
      <w:sz w:val="52"/>
      <w:szCs w:val="52"/>
      <w:lang w:val="x-none" w:eastAsia="x-none" w:bidi="en-US"/>
    </w:rPr>
  </w:style>
  <w:style w:type="character" w:customStyle="1" w:styleId="TitleChar">
    <w:name w:val="Title Char"/>
    <w:basedOn w:val="DefaultParagraphFont"/>
    <w:link w:val="Title"/>
    <w:uiPriority w:val="99"/>
    <w:rsid w:val="00391EA1"/>
    <w:rPr>
      <w:rFonts w:ascii="Times New Roman" w:eastAsia="MS Gothic" w:hAnsi="Times New Roman" w:cs="Times New Roman"/>
      <w:spacing w:val="5"/>
      <w:kern w:val="0"/>
      <w:sz w:val="52"/>
      <w:szCs w:val="52"/>
      <w:lang w:val="x-none" w:eastAsia="x-none" w:bidi="en-US"/>
      <w14:ligatures w14:val="none"/>
    </w:rPr>
  </w:style>
  <w:style w:type="character" w:customStyle="1" w:styleId="JuITMark">
    <w:name w:val="Ju_ITMark"/>
    <w:uiPriority w:val="38"/>
    <w:qFormat/>
    <w:rsid w:val="00391EA1"/>
    <w:rPr>
      <w:vanish w:val="0"/>
      <w:color w:val="auto"/>
      <w:sz w:val="14"/>
      <w:bdr w:val="none" w:sz="0" w:space="0" w:color="auto"/>
      <w:shd w:val="clear" w:color="auto" w:fill="BEE5FF"/>
    </w:rPr>
  </w:style>
  <w:style w:type="paragraph" w:customStyle="1" w:styleId="JuLista">
    <w:name w:val="Ju_List_a"/>
    <w:basedOn w:val="JuList"/>
    <w:uiPriority w:val="28"/>
    <w:qFormat/>
    <w:rsid w:val="00391EA1"/>
    <w:pPr>
      <w:ind w:left="346" w:firstLine="0"/>
    </w:pPr>
  </w:style>
  <w:style w:type="paragraph" w:customStyle="1" w:styleId="JuListi">
    <w:name w:val="Ju_List_i"/>
    <w:basedOn w:val="Normal"/>
    <w:next w:val="JuLista"/>
    <w:uiPriority w:val="28"/>
    <w:qFormat/>
    <w:rsid w:val="00391EA1"/>
    <w:pPr>
      <w:spacing w:after="0" w:line="240" w:lineRule="auto"/>
      <w:ind w:left="794"/>
      <w:jc w:val="both"/>
    </w:pPr>
    <w:rPr>
      <w:rFonts w:ascii="Times New Roman" w:eastAsia="MS Mincho" w:hAnsi="Times New Roman"/>
      <w:sz w:val="24"/>
      <w:lang w:val="en-GB"/>
    </w:rPr>
  </w:style>
  <w:style w:type="character" w:customStyle="1" w:styleId="JUNAMES">
    <w:name w:val="JU_NAMES"/>
    <w:uiPriority w:val="17"/>
    <w:qFormat/>
    <w:rsid w:val="00391EA1"/>
    <w:rPr>
      <w:caps w:val="0"/>
      <w:smallCaps/>
    </w:rPr>
  </w:style>
  <w:style w:type="paragraph" w:customStyle="1" w:styleId="JuParaSub">
    <w:name w:val="Ju_Para_Sub"/>
    <w:basedOn w:val="ECHRPara"/>
    <w:uiPriority w:val="13"/>
    <w:qFormat/>
    <w:rsid w:val="00391EA1"/>
    <w:pPr>
      <w:ind w:left="284"/>
    </w:pPr>
  </w:style>
  <w:style w:type="paragraph" w:customStyle="1" w:styleId="ECHRHeading1">
    <w:name w:val="ECHR_Heading_1"/>
    <w:aliases w:val="Ju_H_I_Roman"/>
    <w:basedOn w:val="Heading1"/>
    <w:next w:val="ECHRPara"/>
    <w:uiPriority w:val="19"/>
    <w:qFormat/>
    <w:rsid w:val="00391EA1"/>
  </w:style>
  <w:style w:type="paragraph" w:customStyle="1" w:styleId="ECHRHeading2">
    <w:name w:val="ECHR_Heading_2"/>
    <w:aliases w:val="Ju_H_A"/>
    <w:basedOn w:val="Heading2"/>
    <w:next w:val="ECHRPara"/>
    <w:uiPriority w:val="20"/>
    <w:qFormat/>
    <w:rsid w:val="00391EA1"/>
  </w:style>
  <w:style w:type="paragraph" w:customStyle="1" w:styleId="ECHRHeading3">
    <w:name w:val="ECHR_Heading_3"/>
    <w:aliases w:val="Ju_H_1."/>
    <w:basedOn w:val="Heading3"/>
    <w:next w:val="ECHRPara"/>
    <w:uiPriority w:val="21"/>
    <w:qFormat/>
    <w:rsid w:val="00391EA1"/>
  </w:style>
  <w:style w:type="paragraph" w:customStyle="1" w:styleId="ECHRHeading4">
    <w:name w:val="ECHR_Heading_4"/>
    <w:aliases w:val="Ju_H_a"/>
    <w:basedOn w:val="Heading4"/>
    <w:next w:val="ECHRPara"/>
    <w:uiPriority w:val="22"/>
    <w:qFormat/>
    <w:rsid w:val="00391EA1"/>
  </w:style>
  <w:style w:type="paragraph" w:customStyle="1" w:styleId="ECHRHeading5">
    <w:name w:val="ECHR_Heading_5"/>
    <w:aliases w:val="Ju_H_i"/>
    <w:basedOn w:val="Heading5"/>
    <w:next w:val="ECHRPara"/>
    <w:uiPriority w:val="23"/>
    <w:qFormat/>
    <w:rsid w:val="00391EA1"/>
  </w:style>
  <w:style w:type="paragraph" w:customStyle="1" w:styleId="ECHRHeading6">
    <w:name w:val="ECHR_Heading_6"/>
    <w:aliases w:val="Ju_H_alpha"/>
    <w:basedOn w:val="Heading6"/>
    <w:next w:val="ECHRPara"/>
    <w:uiPriority w:val="24"/>
    <w:qFormat/>
    <w:rsid w:val="00391EA1"/>
  </w:style>
  <w:style w:type="paragraph" w:customStyle="1" w:styleId="ECHRHeading7">
    <w:name w:val="ECHR_Heading_7"/>
    <w:aliases w:val="Ju_H_–"/>
    <w:basedOn w:val="Heading7"/>
    <w:next w:val="ECHRPara"/>
    <w:uiPriority w:val="25"/>
    <w:qFormat/>
    <w:rsid w:val="00391EA1"/>
  </w:style>
  <w:style w:type="paragraph" w:customStyle="1" w:styleId="JuParaLast">
    <w:name w:val="Ju_Para_Last"/>
    <w:basedOn w:val="Normal"/>
    <w:next w:val="ECHRPara"/>
    <w:uiPriority w:val="30"/>
    <w:qFormat/>
    <w:rsid w:val="00391EA1"/>
    <w:pPr>
      <w:keepNext/>
      <w:keepLines/>
      <w:spacing w:before="240" w:after="0" w:line="240" w:lineRule="auto"/>
      <w:ind w:firstLine="284"/>
      <w:jc w:val="both"/>
    </w:pPr>
    <w:rPr>
      <w:rFonts w:ascii="Times New Roman" w:eastAsia="MS Mincho" w:hAnsi="Times New Roman"/>
      <w:sz w:val="24"/>
      <w:lang w:val="en-GB"/>
    </w:rPr>
  </w:style>
  <w:style w:type="paragraph" w:customStyle="1" w:styleId="ECHRDecisionBody">
    <w:name w:val="ECHR_Decision_Body"/>
    <w:aliases w:val="Ju_Judges"/>
    <w:basedOn w:val="Normal"/>
    <w:uiPriority w:val="11"/>
    <w:qFormat/>
    <w:rsid w:val="00391EA1"/>
    <w:pPr>
      <w:tabs>
        <w:tab w:val="left" w:pos="567"/>
        <w:tab w:val="left" w:pos="1134"/>
      </w:tabs>
      <w:spacing w:after="0" w:line="240" w:lineRule="auto"/>
    </w:pPr>
    <w:rPr>
      <w:rFonts w:ascii="Times New Roman" w:eastAsia="MS Mincho" w:hAnsi="Times New Roman"/>
      <w:sz w:val="24"/>
      <w:lang w:val="en-GB"/>
    </w:rPr>
  </w:style>
  <w:style w:type="paragraph" w:customStyle="1" w:styleId="JuList">
    <w:name w:val="Ju_List"/>
    <w:basedOn w:val="Normal"/>
    <w:uiPriority w:val="28"/>
    <w:qFormat/>
    <w:rsid w:val="00391EA1"/>
    <w:pPr>
      <w:spacing w:after="0" w:line="240" w:lineRule="auto"/>
      <w:ind w:left="340" w:hanging="340"/>
      <w:jc w:val="both"/>
    </w:pPr>
    <w:rPr>
      <w:rFonts w:ascii="Times New Roman" w:eastAsia="MS Mincho" w:hAnsi="Times New Roman"/>
      <w:sz w:val="24"/>
      <w:lang w:val="en-GB"/>
    </w:rPr>
  </w:style>
  <w:style w:type="paragraph" w:customStyle="1" w:styleId="JuQuotSub">
    <w:name w:val="Ju_Quot_Sub"/>
    <w:basedOn w:val="ECHRParaQuote"/>
    <w:uiPriority w:val="15"/>
    <w:qFormat/>
    <w:rsid w:val="00391EA1"/>
    <w:pPr>
      <w:ind w:left="567"/>
    </w:pPr>
  </w:style>
  <w:style w:type="paragraph" w:customStyle="1" w:styleId="JuTitle">
    <w:name w:val="Ju_Title"/>
    <w:basedOn w:val="Normal"/>
    <w:next w:val="ECHRPara"/>
    <w:uiPriority w:val="3"/>
    <w:semiHidden/>
    <w:qFormat/>
    <w:rsid w:val="00391EA1"/>
    <w:pPr>
      <w:spacing w:before="720" w:after="240" w:line="240" w:lineRule="auto"/>
      <w:jc w:val="center"/>
      <w:outlineLvl w:val="0"/>
    </w:pPr>
    <w:rPr>
      <w:rFonts w:ascii="Times New Roman" w:eastAsia="MS Mincho" w:hAnsi="Times New Roman"/>
      <w:b/>
      <w:caps/>
      <w:sz w:val="24"/>
      <w:lang w:val="en-GB"/>
    </w:rPr>
  </w:style>
  <w:style w:type="character" w:styleId="SubtleEmphasis">
    <w:name w:val="Subtle Emphasis"/>
    <w:uiPriority w:val="99"/>
    <w:qFormat/>
    <w:rsid w:val="00391EA1"/>
    <w:rPr>
      <w:i/>
      <w:iCs/>
    </w:rPr>
  </w:style>
  <w:style w:type="paragraph" w:customStyle="1" w:styleId="OpiH1">
    <w:name w:val="Opi_H_1"/>
    <w:basedOn w:val="ECHRHeading2"/>
    <w:uiPriority w:val="42"/>
    <w:qFormat/>
    <w:rsid w:val="00391EA1"/>
    <w:pPr>
      <w:keepLines/>
      <w:numPr>
        <w:ilvl w:val="0"/>
        <w:numId w:val="0"/>
      </w:numPr>
      <w:tabs>
        <w:tab w:val="left" w:pos="584"/>
      </w:tabs>
      <w:spacing w:before="360" w:after="240" w:line="240" w:lineRule="auto"/>
      <w:ind w:left="635" w:hanging="357"/>
      <w:jc w:val="both"/>
      <w:outlineLvl w:val="2"/>
    </w:pPr>
    <w:rPr>
      <w:rFonts w:ascii="Times New Roman" w:eastAsia="MS Gothic" w:hAnsi="Times New Roman"/>
      <w:i w:val="0"/>
      <w:iCs w:val="0"/>
      <w:sz w:val="24"/>
      <w:szCs w:val="26"/>
      <w:lang w:val="en-GB" w:eastAsia="x-none"/>
    </w:rPr>
  </w:style>
  <w:style w:type="table" w:customStyle="1" w:styleId="ECHRTable">
    <w:name w:val="ECHR_Table"/>
    <w:basedOn w:val="TableNormal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TableBoxHeader">
    <w:name w:val="ECHR_Table_Box_Header"/>
    <w:basedOn w:val="TableNormal"/>
    <w:rsid w:val="00391EA1"/>
    <w:pPr>
      <w:spacing w:after="0" w:line="240" w:lineRule="auto"/>
    </w:pPr>
    <w:rPr>
      <w:rFonts w:ascii="Verdana" w:eastAsia="Times New Roman" w:hAnsi="Verdana" w:cs="Times New Roman"/>
      <w:kern w:val="0"/>
      <w:sz w:val="20"/>
      <w:szCs w:val="20"/>
      <w:lang w:val="en-GB"/>
      <w14:ligatures w14:val="none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/>
    </w:tcPr>
    <w:tblStylePr w:type="firstCol">
      <w:rPr>
        <w:b/>
        <w:color w:val="5F5F5F"/>
      </w:rPr>
    </w:tblStylePr>
  </w:style>
  <w:style w:type="paragraph" w:customStyle="1" w:styleId="OpiHa">
    <w:name w:val="Opi_H_a"/>
    <w:basedOn w:val="ECHRHeading3"/>
    <w:uiPriority w:val="43"/>
    <w:qFormat/>
    <w:rsid w:val="00391EA1"/>
    <w:pPr>
      <w:keepLines/>
      <w:numPr>
        <w:ilvl w:val="0"/>
        <w:numId w:val="0"/>
      </w:numPr>
      <w:tabs>
        <w:tab w:val="left" w:pos="731"/>
      </w:tabs>
      <w:spacing w:after="120" w:line="240" w:lineRule="auto"/>
      <w:ind w:left="833" w:hanging="357"/>
      <w:jc w:val="both"/>
      <w:outlineLvl w:val="3"/>
    </w:pPr>
    <w:rPr>
      <w:rFonts w:ascii="Times New Roman" w:eastAsia="MS Gothic" w:hAnsi="Times New Roman"/>
      <w:sz w:val="20"/>
      <w:szCs w:val="20"/>
      <w:lang w:val="en-GB" w:eastAsia="x-none"/>
    </w:rPr>
  </w:style>
  <w:style w:type="paragraph" w:customStyle="1" w:styleId="OpiHA0">
    <w:name w:val="Opi_H_A"/>
    <w:basedOn w:val="ECHRHeading1"/>
    <w:next w:val="OpiPara"/>
    <w:uiPriority w:val="41"/>
    <w:qFormat/>
    <w:rsid w:val="00391EA1"/>
    <w:pPr>
      <w:keepLines/>
      <w:numPr>
        <w:numId w:val="0"/>
      </w:numPr>
      <w:spacing w:before="360" w:after="240" w:line="240" w:lineRule="auto"/>
      <w:ind w:left="357" w:hanging="357"/>
      <w:jc w:val="both"/>
      <w:outlineLvl w:val="1"/>
    </w:pPr>
    <w:rPr>
      <w:rFonts w:ascii="Times New Roman" w:eastAsia="MS Gothic" w:hAnsi="Times New Roman"/>
      <w:kern w:val="0"/>
      <w:sz w:val="24"/>
      <w:szCs w:val="28"/>
      <w:lang w:val="en-GB" w:eastAsia="x-none"/>
    </w:rPr>
  </w:style>
  <w:style w:type="paragraph" w:customStyle="1" w:styleId="OpiHi">
    <w:name w:val="Opi_H_i"/>
    <w:basedOn w:val="ECHRHeading4"/>
    <w:uiPriority w:val="44"/>
    <w:qFormat/>
    <w:rsid w:val="00391EA1"/>
    <w:pPr>
      <w:keepLines/>
      <w:numPr>
        <w:ilvl w:val="0"/>
        <w:numId w:val="0"/>
      </w:numPr>
      <w:tabs>
        <w:tab w:val="left" w:pos="975"/>
      </w:tabs>
      <w:spacing w:after="120" w:line="240" w:lineRule="auto"/>
      <w:ind w:left="1037" w:hanging="357"/>
      <w:jc w:val="both"/>
      <w:outlineLvl w:val="4"/>
    </w:pPr>
    <w:rPr>
      <w:rFonts w:ascii="Times New Roman" w:eastAsia="MS Gothic" w:hAnsi="Times New Roman"/>
      <w:b w:val="0"/>
      <w:i/>
      <w:iCs/>
      <w:sz w:val="20"/>
      <w:szCs w:val="20"/>
      <w:lang w:val="en-GB" w:eastAsia="x-none"/>
    </w:rPr>
  </w:style>
  <w:style w:type="character" w:styleId="Emphasis">
    <w:name w:val="Emphasis"/>
    <w:uiPriority w:val="99"/>
    <w:qFormat/>
    <w:rsid w:val="00391EA1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99"/>
    <w:qFormat/>
    <w:rsid w:val="00391EA1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91EA1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="Times New Roman" w:eastAsia="MS Mincho" w:hAnsi="Times New Roman"/>
      <w:b/>
      <w:bCs/>
      <w:i/>
      <w:iCs/>
      <w:sz w:val="20"/>
      <w:szCs w:val="20"/>
      <w:lang w:val="x-none" w:eastAsia="x-none" w:bidi="en-US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391EA1"/>
    <w:rPr>
      <w:rFonts w:ascii="Times New Roman" w:eastAsia="MS Mincho" w:hAnsi="Times New Roman" w:cs="Times New Roman"/>
      <w:b/>
      <w:bCs/>
      <w:i/>
      <w:iCs/>
      <w:kern w:val="0"/>
      <w:sz w:val="20"/>
      <w:szCs w:val="20"/>
      <w:lang w:val="x-none" w:eastAsia="x-none" w:bidi="en-US"/>
      <w14:ligatures w14:val="none"/>
    </w:rPr>
  </w:style>
  <w:style w:type="character" w:styleId="IntenseReference">
    <w:name w:val="Intense Reference"/>
    <w:uiPriority w:val="99"/>
    <w:qFormat/>
    <w:rsid w:val="00391EA1"/>
    <w:rPr>
      <w:smallCaps/>
      <w:spacing w:val="5"/>
      <w:u w:val="single"/>
    </w:rPr>
  </w:style>
  <w:style w:type="table" w:customStyle="1" w:styleId="LtrTableAddress">
    <w:name w:val="Ltr_Table_Address"/>
    <w:basedOn w:val="TableNormal"/>
    <w:uiPriority w:val="99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5103" w:type="dxa"/>
    </w:tblPr>
  </w:style>
  <w:style w:type="paragraph" w:styleId="Quote">
    <w:name w:val="Quote"/>
    <w:basedOn w:val="Normal"/>
    <w:next w:val="Normal"/>
    <w:link w:val="QuoteChar"/>
    <w:uiPriority w:val="99"/>
    <w:qFormat/>
    <w:rsid w:val="00391EA1"/>
    <w:pPr>
      <w:spacing w:before="200" w:after="0" w:line="240" w:lineRule="auto"/>
      <w:ind w:left="360" w:right="360"/>
      <w:jc w:val="both"/>
    </w:pPr>
    <w:rPr>
      <w:rFonts w:ascii="Times New Roman" w:eastAsia="MS Mincho" w:hAnsi="Times New Roman"/>
      <w:i/>
      <w:iCs/>
      <w:sz w:val="20"/>
      <w:szCs w:val="20"/>
      <w:lang w:val="x-none" w:eastAsia="x-none" w:bidi="en-US"/>
    </w:rPr>
  </w:style>
  <w:style w:type="character" w:customStyle="1" w:styleId="QuoteChar">
    <w:name w:val="Quote Char"/>
    <w:basedOn w:val="DefaultParagraphFont"/>
    <w:link w:val="Quote"/>
    <w:uiPriority w:val="99"/>
    <w:rsid w:val="00391EA1"/>
    <w:rPr>
      <w:rFonts w:ascii="Times New Roman" w:eastAsia="MS Mincho" w:hAnsi="Times New Roman" w:cs="Times New Roman"/>
      <w:i/>
      <w:iCs/>
      <w:kern w:val="0"/>
      <w:sz w:val="20"/>
      <w:szCs w:val="20"/>
      <w:lang w:val="x-none" w:eastAsia="x-none" w:bidi="en-US"/>
      <w14:ligatures w14:val="none"/>
    </w:rPr>
  </w:style>
  <w:style w:type="character" w:styleId="SubtleReference">
    <w:name w:val="Subtle Reference"/>
    <w:uiPriority w:val="99"/>
    <w:qFormat/>
    <w:rsid w:val="00391EA1"/>
    <w:rPr>
      <w:smallCaps/>
    </w:rPr>
  </w:style>
  <w:style w:type="paragraph" w:styleId="TOC1">
    <w:name w:val="toc 1"/>
    <w:basedOn w:val="Normal"/>
    <w:next w:val="Normal"/>
    <w:autoRedefine/>
    <w:uiPriority w:val="99"/>
    <w:semiHidden/>
    <w:rsid w:val="00391EA1"/>
    <w:pPr>
      <w:keepNext/>
      <w:tabs>
        <w:tab w:val="right" w:leader="dot" w:pos="7371"/>
      </w:tabs>
      <w:spacing w:before="160" w:after="60" w:line="240" w:lineRule="exact"/>
      <w:ind w:left="340" w:right="567" w:hanging="340"/>
      <w:jc w:val="both"/>
    </w:pPr>
    <w:rPr>
      <w:rFonts w:ascii="Times New Roman" w:eastAsia="MS Mincho" w:hAnsi="Times New Roman"/>
      <w:b/>
      <w:lang w:val="en-GB"/>
    </w:rPr>
  </w:style>
  <w:style w:type="paragraph" w:styleId="TOC2">
    <w:name w:val="toc 2"/>
    <w:basedOn w:val="Normal"/>
    <w:next w:val="Normal"/>
    <w:autoRedefine/>
    <w:uiPriority w:val="99"/>
    <w:semiHidden/>
    <w:rsid w:val="00391EA1"/>
    <w:pPr>
      <w:keepNext/>
      <w:tabs>
        <w:tab w:val="right" w:leader="dot" w:pos="7371"/>
      </w:tabs>
      <w:spacing w:after="60" w:line="240" w:lineRule="exact"/>
      <w:ind w:left="680" w:right="567" w:hanging="340"/>
      <w:jc w:val="both"/>
    </w:pPr>
    <w:rPr>
      <w:rFonts w:ascii="Times New Roman" w:eastAsia="MS Mincho" w:hAnsi="Times New Roman"/>
      <w:lang w:val="en-GB"/>
    </w:rPr>
  </w:style>
  <w:style w:type="paragraph" w:styleId="TOC3">
    <w:name w:val="toc 3"/>
    <w:basedOn w:val="Normal"/>
    <w:next w:val="Normal"/>
    <w:autoRedefine/>
    <w:uiPriority w:val="99"/>
    <w:semiHidden/>
    <w:rsid w:val="00391EA1"/>
    <w:pPr>
      <w:keepNext/>
      <w:tabs>
        <w:tab w:val="right" w:leader="dot" w:pos="7371"/>
      </w:tabs>
      <w:spacing w:after="60" w:line="240" w:lineRule="exact"/>
      <w:ind w:left="1020" w:right="567" w:hanging="340"/>
      <w:jc w:val="both"/>
    </w:pPr>
    <w:rPr>
      <w:rFonts w:ascii="Times New Roman" w:eastAsia="MS Mincho" w:hAnsi="Times New Roman"/>
      <w:sz w:val="20"/>
      <w:lang w:val="en-GB"/>
    </w:rPr>
  </w:style>
  <w:style w:type="paragraph" w:styleId="TOC4">
    <w:name w:val="toc 4"/>
    <w:basedOn w:val="Normal"/>
    <w:next w:val="Normal"/>
    <w:autoRedefine/>
    <w:uiPriority w:val="99"/>
    <w:semiHidden/>
    <w:rsid w:val="00391EA1"/>
    <w:pPr>
      <w:tabs>
        <w:tab w:val="right" w:leader="dot" w:pos="7371"/>
      </w:tabs>
      <w:spacing w:after="60" w:line="240" w:lineRule="exact"/>
      <w:ind w:left="1361" w:right="567" w:hanging="340"/>
      <w:jc w:val="both"/>
    </w:pPr>
    <w:rPr>
      <w:rFonts w:ascii="Times New Roman" w:eastAsia="MS Mincho" w:hAnsi="Times New Roman"/>
      <w:sz w:val="20"/>
      <w:lang w:val="en-GB"/>
    </w:rPr>
  </w:style>
  <w:style w:type="paragraph" w:styleId="TOC5">
    <w:name w:val="toc 5"/>
    <w:basedOn w:val="Normal"/>
    <w:next w:val="Normal"/>
    <w:autoRedefine/>
    <w:uiPriority w:val="99"/>
    <w:semiHidden/>
    <w:rsid w:val="00391EA1"/>
    <w:pPr>
      <w:tabs>
        <w:tab w:val="right" w:leader="dot" w:pos="7371"/>
      </w:tabs>
      <w:spacing w:after="60" w:line="240" w:lineRule="exact"/>
      <w:ind w:left="1701" w:right="567" w:hanging="340"/>
      <w:jc w:val="both"/>
    </w:pPr>
    <w:rPr>
      <w:rFonts w:ascii="Times New Roman" w:eastAsia="MS Mincho" w:hAnsi="Times New Roman"/>
      <w:sz w:val="20"/>
      <w:lang w:val="en-GB"/>
    </w:rPr>
  </w:style>
  <w:style w:type="paragraph" w:styleId="TOCHeading">
    <w:name w:val="TOC Heading"/>
    <w:basedOn w:val="Normal"/>
    <w:next w:val="Normal"/>
    <w:uiPriority w:val="99"/>
    <w:semiHidden/>
    <w:qFormat/>
    <w:rsid w:val="00391EA1"/>
    <w:pPr>
      <w:keepNext/>
      <w:spacing w:before="240" w:after="60"/>
    </w:pPr>
    <w:rPr>
      <w:rFonts w:ascii="Calibri Light" w:hAnsi="Calibri Light"/>
      <w:kern w:val="32"/>
      <w:sz w:val="32"/>
      <w:szCs w:val="32"/>
    </w:rPr>
  </w:style>
  <w:style w:type="table" w:customStyle="1" w:styleId="UGTable">
    <w:name w:val="UG_Table"/>
    <w:basedOn w:val="TableNormal"/>
    <w:uiPriority w:val="99"/>
    <w:rsid w:val="00391EA1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val="en-GB" w:eastAsia="en-GB"/>
      <w14:ligatures w14:val="none"/>
    </w:rPr>
    <w:tblPr>
      <w:tblInd w:w="-964" w:type="dxa"/>
      <w:tblCellMar>
        <w:left w:w="57" w:type="dxa"/>
        <w:bottom w:w="57" w:type="dxa"/>
        <w:right w:w="113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basedOn w:val="TableNormal"/>
    <w:uiPriority w:val="99"/>
    <w:rsid w:val="00391EA1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val="en-GB" w:eastAsia="en-GB"/>
      <w14:ligatures w14:val="none"/>
    </w:rPr>
    <w:tblPr>
      <w:tblInd w:w="113" w:type="dxa"/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PCFTableStyle">
    <w:name w:val="PCF_Table_Style"/>
    <w:basedOn w:val="TableNormal"/>
    <w:uiPriority w:val="99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18"/>
      <w:szCs w:val="20"/>
      <w14:ligatures w14:val="none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Autospacing="0" w:afterLines="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">
    <w:name w:val="ECHR_Table_Fax"/>
    <w:basedOn w:val="TableNormal"/>
    <w:uiPriority w:val="99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">
    <w:name w:val="ECHR_Table_Memo"/>
    <w:basedOn w:val="TableNormal"/>
    <w:uiPriority w:val="99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">
    <w:name w:val="ECHR_DN_Table"/>
    <w:aliases w:val="DN_Table"/>
    <w:basedOn w:val="TableNormal"/>
    <w:uiPriority w:val="99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Times New Roman" w:hAnsi="Times New Roman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paragraph" w:styleId="TOAHeading">
    <w:name w:val="toa heading"/>
    <w:basedOn w:val="Normal"/>
    <w:next w:val="Normal"/>
    <w:uiPriority w:val="99"/>
    <w:semiHidden/>
    <w:rsid w:val="00391EA1"/>
    <w:pPr>
      <w:keepNext/>
      <w:keepLines/>
      <w:spacing w:before="240" w:after="0" w:line="240" w:lineRule="auto"/>
      <w:contextualSpacing/>
      <w:jc w:val="center"/>
    </w:pPr>
    <w:rPr>
      <w:rFonts w:ascii="Times New Roman" w:eastAsia="MS Gothic" w:hAnsi="Times New Roman"/>
      <w:b/>
      <w:bCs/>
      <w:color w:val="474747"/>
      <w:sz w:val="28"/>
      <w:szCs w:val="24"/>
      <w:lang w:val="en-GB"/>
    </w:rPr>
  </w:style>
  <w:style w:type="paragraph" w:styleId="Subtitle">
    <w:name w:val="Subtitle"/>
    <w:basedOn w:val="Normal"/>
    <w:next w:val="Normal"/>
    <w:link w:val="SubtitleChar"/>
    <w:uiPriority w:val="99"/>
    <w:qFormat/>
    <w:rsid w:val="00391EA1"/>
    <w:pPr>
      <w:spacing w:after="600" w:line="240" w:lineRule="auto"/>
      <w:jc w:val="both"/>
    </w:pPr>
    <w:rPr>
      <w:rFonts w:ascii="Times New Roman" w:eastAsia="MS Gothic" w:hAnsi="Times New Roman"/>
      <w:i/>
      <w:iCs/>
      <w:spacing w:val="13"/>
      <w:sz w:val="24"/>
      <w:szCs w:val="24"/>
      <w:lang w:val="x-none" w:eastAsia="x-none" w:bidi="en-US"/>
    </w:rPr>
  </w:style>
  <w:style w:type="character" w:customStyle="1" w:styleId="SubtitleChar">
    <w:name w:val="Subtitle Char"/>
    <w:basedOn w:val="DefaultParagraphFont"/>
    <w:link w:val="Subtitle"/>
    <w:uiPriority w:val="99"/>
    <w:rsid w:val="00391EA1"/>
    <w:rPr>
      <w:rFonts w:ascii="Times New Roman" w:eastAsia="MS Gothic" w:hAnsi="Times New Roman" w:cs="Times New Roman"/>
      <w:i/>
      <w:iCs/>
      <w:spacing w:val="13"/>
      <w:kern w:val="0"/>
      <w:sz w:val="24"/>
      <w:szCs w:val="24"/>
      <w:lang w:val="x-none" w:eastAsia="x-none" w:bidi="en-US"/>
      <w14:ligatures w14:val="none"/>
    </w:rPr>
  </w:style>
  <w:style w:type="numbering" w:styleId="111111">
    <w:name w:val="Outline List 2"/>
    <w:basedOn w:val="NoList"/>
    <w:uiPriority w:val="99"/>
    <w:semiHidden/>
    <w:unhideWhenUsed/>
    <w:rsid w:val="00391EA1"/>
    <w:pPr>
      <w:numPr>
        <w:numId w:val="4"/>
      </w:numPr>
    </w:pPr>
  </w:style>
  <w:style w:type="paragraph" w:customStyle="1" w:styleId="ECHRPara">
    <w:name w:val="ECHR_Para"/>
    <w:aliases w:val="Ju_Para"/>
    <w:basedOn w:val="Normal"/>
    <w:link w:val="ECHRParaChar"/>
    <w:uiPriority w:val="12"/>
    <w:qFormat/>
    <w:rsid w:val="00391EA1"/>
    <w:pPr>
      <w:spacing w:after="0" w:line="240" w:lineRule="auto"/>
      <w:ind w:firstLine="284"/>
      <w:jc w:val="both"/>
    </w:pPr>
    <w:rPr>
      <w:rFonts w:ascii="Times New Roman" w:eastAsia="MS Mincho" w:hAnsi="Times New Roman"/>
      <w:sz w:val="24"/>
      <w:szCs w:val="20"/>
      <w:lang w:val="en-GB" w:eastAsia="x-none"/>
    </w:rPr>
  </w:style>
  <w:style w:type="numbering" w:styleId="1ai">
    <w:name w:val="Outline List 1"/>
    <w:basedOn w:val="NoList"/>
    <w:uiPriority w:val="99"/>
    <w:semiHidden/>
    <w:unhideWhenUsed/>
    <w:rsid w:val="00391EA1"/>
    <w:pPr>
      <w:numPr>
        <w:numId w:val="5"/>
      </w:numPr>
    </w:pPr>
  </w:style>
  <w:style w:type="table" w:customStyle="1" w:styleId="ECHRTableSimpleBox">
    <w:name w:val="ECHR_Table_Simple_Box"/>
    <w:basedOn w:val="TableNormal"/>
    <w:uiPriority w:val="99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TableNoLines">
    <w:name w:val="ECHR_Table_No_Lines"/>
    <w:basedOn w:val="TableNormal"/>
    <w:uiPriority w:val="99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Times New Roman" w:hAnsi="Times New Roman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numbering" w:styleId="ArticleSection">
    <w:name w:val="Outline List 3"/>
    <w:basedOn w:val="NoList"/>
    <w:uiPriority w:val="99"/>
    <w:semiHidden/>
    <w:unhideWhenUsed/>
    <w:rsid w:val="00391EA1"/>
    <w:pPr>
      <w:numPr>
        <w:numId w:val="6"/>
      </w:numPr>
    </w:pPr>
  </w:style>
  <w:style w:type="table" w:customStyle="1" w:styleId="ECHRTableForInternalUse">
    <w:name w:val="ECHR_Table_For_Internal_Use"/>
    <w:basedOn w:val="TableNormal"/>
    <w:uiPriority w:val="99"/>
    <w:rsid w:val="00391EA1"/>
    <w:pPr>
      <w:spacing w:after="0" w:line="240" w:lineRule="auto"/>
    </w:pPr>
    <w:rPr>
      <w:rFonts w:ascii="Times New Roman" w:eastAsia="Times New Roman" w:hAnsi="Times New Roman" w:cs="Times New Roman"/>
      <w:color w:val="636363"/>
      <w:kern w:val="0"/>
      <w:sz w:val="18"/>
      <w:szCs w:val="20"/>
      <w14:ligatures w14:val="none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ListTable">
    <w:name w:val="ECHR_List_Table"/>
    <w:basedOn w:val="TableNormal"/>
    <w:uiPriority w:val="99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paragraph" w:styleId="Bibliography">
    <w:name w:val="Bibliography"/>
    <w:basedOn w:val="Normal"/>
    <w:next w:val="Normal"/>
    <w:uiPriority w:val="99"/>
    <w:semiHidden/>
    <w:rsid w:val="00391EA1"/>
    <w:pPr>
      <w:spacing w:after="0" w:line="240" w:lineRule="auto"/>
      <w:jc w:val="both"/>
    </w:pPr>
    <w:rPr>
      <w:rFonts w:ascii="Times New Roman" w:eastAsia="MS Mincho" w:hAnsi="Times New Roman"/>
      <w:sz w:val="24"/>
      <w:lang w:val="en-GB"/>
    </w:rPr>
  </w:style>
  <w:style w:type="paragraph" w:styleId="BlockText">
    <w:name w:val="Block Text"/>
    <w:basedOn w:val="Normal"/>
    <w:uiPriority w:val="99"/>
    <w:semiHidden/>
    <w:rsid w:val="00391EA1"/>
    <w:pPr>
      <w:pBdr>
        <w:top w:val="single" w:sz="2" w:space="10" w:color="0072BC" w:shadow="1" w:frame="1"/>
        <w:left w:val="single" w:sz="2" w:space="10" w:color="0072BC" w:shadow="1" w:frame="1"/>
        <w:bottom w:val="single" w:sz="2" w:space="10" w:color="0072BC" w:shadow="1" w:frame="1"/>
        <w:right w:val="single" w:sz="2" w:space="10" w:color="0072BC" w:shadow="1" w:frame="1"/>
      </w:pBdr>
      <w:spacing w:after="0" w:line="240" w:lineRule="auto"/>
      <w:ind w:left="1152" w:right="1152"/>
      <w:jc w:val="both"/>
    </w:pPr>
    <w:rPr>
      <w:rFonts w:ascii="Times New Roman" w:eastAsia="MS Mincho" w:hAnsi="Times New Roman"/>
      <w:i/>
      <w:iCs/>
      <w:color w:val="0072BC"/>
      <w:sz w:val="24"/>
      <w:lang w:val="en-GB"/>
    </w:rPr>
  </w:style>
  <w:style w:type="table" w:customStyle="1" w:styleId="ECHRHeaderTable">
    <w:name w:val="ECHR_Header_Table"/>
    <w:basedOn w:val="TableNormal"/>
    <w:uiPriority w:val="99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-680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paragraph" w:styleId="BodyText">
    <w:name w:val="Body Text"/>
    <w:basedOn w:val="Normal"/>
    <w:link w:val="BodyTextChar"/>
    <w:uiPriority w:val="99"/>
    <w:semiHidden/>
    <w:rsid w:val="00391EA1"/>
    <w:pPr>
      <w:spacing w:after="120" w:line="240" w:lineRule="auto"/>
      <w:jc w:val="both"/>
    </w:pPr>
    <w:rPr>
      <w:rFonts w:ascii="Times New Roman" w:eastAsia="MS Mincho" w:hAnsi="Times New Roman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91EA1"/>
    <w:rPr>
      <w:rFonts w:ascii="Times New Roman" w:eastAsia="MS Mincho" w:hAnsi="Times New Roman" w:cs="Times New Roman"/>
      <w:kern w:val="0"/>
      <w:sz w:val="24"/>
      <w:szCs w:val="20"/>
      <w:lang w:val="x-none" w:eastAsia="x-none"/>
      <w14:ligatures w14:val="none"/>
    </w:rPr>
  </w:style>
  <w:style w:type="table" w:customStyle="1" w:styleId="ECHRTableOddBanded">
    <w:name w:val="ECHR_Table_Odd_Banded"/>
    <w:basedOn w:val="TableNormal"/>
    <w:uiPriority w:val="99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paragraph" w:styleId="BodyText2">
    <w:name w:val="Body Text 2"/>
    <w:basedOn w:val="Normal"/>
    <w:link w:val="BodyText2Char"/>
    <w:uiPriority w:val="99"/>
    <w:semiHidden/>
    <w:rsid w:val="00391EA1"/>
    <w:pPr>
      <w:spacing w:after="120" w:line="480" w:lineRule="auto"/>
      <w:jc w:val="both"/>
    </w:pPr>
    <w:rPr>
      <w:rFonts w:ascii="Times New Roman" w:eastAsia="MS Mincho" w:hAnsi="Times New Roman"/>
      <w:sz w:val="24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91EA1"/>
    <w:rPr>
      <w:rFonts w:ascii="Times New Roman" w:eastAsia="MS Mincho" w:hAnsi="Times New Roman" w:cs="Times New Roman"/>
      <w:kern w:val="0"/>
      <w:sz w:val="24"/>
      <w:szCs w:val="20"/>
      <w:lang w:val="x-none" w:eastAsia="x-none"/>
      <w14:ligatures w14:val="none"/>
    </w:rPr>
  </w:style>
  <w:style w:type="table" w:customStyle="1" w:styleId="ECHRHeaderTableReduced">
    <w:name w:val="ECHR_Header_Table_Reduced"/>
    <w:basedOn w:val="TableNormal"/>
    <w:uiPriority w:val="99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JuCase">
    <w:name w:val="Ju_Case"/>
    <w:basedOn w:val="Normal"/>
    <w:next w:val="ECHRPara"/>
    <w:uiPriority w:val="10"/>
    <w:rsid w:val="00391EA1"/>
    <w:pPr>
      <w:spacing w:after="0" w:line="240" w:lineRule="auto"/>
      <w:ind w:firstLine="284"/>
      <w:jc w:val="both"/>
    </w:pPr>
    <w:rPr>
      <w:rFonts w:ascii="Times New Roman" w:eastAsia="MS Mincho" w:hAnsi="Times New Roman"/>
      <w:b/>
      <w:sz w:val="24"/>
      <w:lang w:val="en-GB"/>
    </w:rPr>
  </w:style>
  <w:style w:type="character" w:styleId="PageNumber">
    <w:name w:val="page number"/>
    <w:uiPriority w:val="99"/>
    <w:semiHidden/>
    <w:rsid w:val="00391EA1"/>
    <w:rPr>
      <w:sz w:val="18"/>
    </w:rPr>
  </w:style>
  <w:style w:type="paragraph" w:styleId="ListBullet">
    <w:name w:val="List Bullet"/>
    <w:basedOn w:val="Normal"/>
    <w:uiPriority w:val="99"/>
    <w:semiHidden/>
    <w:rsid w:val="00391EA1"/>
    <w:pPr>
      <w:numPr>
        <w:numId w:val="3"/>
      </w:numPr>
      <w:spacing w:after="0" w:line="240" w:lineRule="auto"/>
      <w:jc w:val="both"/>
    </w:pPr>
    <w:rPr>
      <w:rFonts w:ascii="Times New Roman" w:eastAsia="MS Mincho" w:hAnsi="Times New Roman"/>
      <w:sz w:val="24"/>
      <w:lang w:val="en-GB"/>
    </w:rPr>
  </w:style>
  <w:style w:type="paragraph" w:styleId="ListBullet3">
    <w:name w:val="List Bullet 3"/>
    <w:basedOn w:val="Normal"/>
    <w:uiPriority w:val="99"/>
    <w:semiHidden/>
    <w:rsid w:val="00391EA1"/>
    <w:pPr>
      <w:numPr>
        <w:numId w:val="2"/>
      </w:numPr>
      <w:spacing w:after="0" w:line="240" w:lineRule="auto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391EA1"/>
    <w:pPr>
      <w:spacing w:after="120" w:line="240" w:lineRule="auto"/>
      <w:jc w:val="both"/>
    </w:pPr>
    <w:rPr>
      <w:rFonts w:ascii="Times New Roman" w:eastAsia="MS Mincho" w:hAnsi="Times New Roman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91EA1"/>
    <w:rPr>
      <w:rFonts w:ascii="Times New Roman" w:eastAsia="MS Mincho" w:hAnsi="Times New Roman" w:cs="Times New Roman"/>
      <w:kern w:val="0"/>
      <w:sz w:val="16"/>
      <w:szCs w:val="16"/>
      <w:lang w:val="x-none" w:eastAsia="x-none"/>
      <w14:ligatures w14:val="none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391EA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91EA1"/>
    <w:rPr>
      <w:rFonts w:ascii="Times New Roman" w:eastAsia="MS Mincho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BodyTextIndent">
    <w:name w:val="Body Text Indent"/>
    <w:basedOn w:val="Normal"/>
    <w:link w:val="BodyTextIndentChar"/>
    <w:uiPriority w:val="99"/>
    <w:semiHidden/>
    <w:rsid w:val="00391EA1"/>
    <w:pPr>
      <w:spacing w:after="120" w:line="240" w:lineRule="auto"/>
      <w:ind w:left="283"/>
      <w:jc w:val="both"/>
    </w:pPr>
    <w:rPr>
      <w:rFonts w:ascii="Times New Roman" w:eastAsia="MS Mincho" w:hAnsi="Times New Roman"/>
      <w:sz w:val="24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91EA1"/>
    <w:rPr>
      <w:rFonts w:ascii="Times New Roman" w:eastAsia="MS Mincho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391EA1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91EA1"/>
    <w:rPr>
      <w:rFonts w:ascii="Times New Roman" w:eastAsia="MS Mincho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BodyTextIndent2">
    <w:name w:val="Body Text Indent 2"/>
    <w:basedOn w:val="Normal"/>
    <w:link w:val="BodyTextIndent2Char"/>
    <w:uiPriority w:val="99"/>
    <w:semiHidden/>
    <w:rsid w:val="00391EA1"/>
    <w:pPr>
      <w:spacing w:after="120" w:line="480" w:lineRule="auto"/>
      <w:ind w:left="283"/>
      <w:jc w:val="both"/>
    </w:pPr>
    <w:rPr>
      <w:rFonts w:ascii="Times New Roman" w:eastAsia="MS Mincho" w:hAnsi="Times New Roman"/>
      <w:sz w:val="24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91EA1"/>
    <w:rPr>
      <w:rFonts w:ascii="Times New Roman" w:eastAsia="MS Mincho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BodyTextIndent3">
    <w:name w:val="Body Text Indent 3"/>
    <w:basedOn w:val="Normal"/>
    <w:link w:val="BodyTextIndent3Char"/>
    <w:uiPriority w:val="99"/>
    <w:semiHidden/>
    <w:rsid w:val="00391EA1"/>
    <w:pPr>
      <w:spacing w:after="120" w:line="240" w:lineRule="auto"/>
      <w:ind w:left="283"/>
      <w:jc w:val="both"/>
    </w:pPr>
    <w:rPr>
      <w:rFonts w:ascii="Times New Roman" w:eastAsia="MS Mincho" w:hAnsi="Times New Roman"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91EA1"/>
    <w:rPr>
      <w:rFonts w:ascii="Times New Roman" w:eastAsia="MS Mincho" w:hAnsi="Times New Roman" w:cs="Times New Roman"/>
      <w:kern w:val="0"/>
      <w:sz w:val="16"/>
      <w:szCs w:val="16"/>
      <w:lang w:val="x-none" w:eastAsia="x-none"/>
      <w14:ligatures w14:val="none"/>
    </w:rPr>
  </w:style>
  <w:style w:type="paragraph" w:styleId="Caption">
    <w:name w:val="caption"/>
    <w:basedOn w:val="Normal"/>
    <w:next w:val="Normal"/>
    <w:uiPriority w:val="99"/>
    <w:semiHidden/>
    <w:qFormat/>
    <w:rsid w:val="00391EA1"/>
    <w:pPr>
      <w:spacing w:line="240" w:lineRule="auto"/>
      <w:jc w:val="both"/>
    </w:pPr>
    <w:rPr>
      <w:rFonts w:ascii="Times New Roman" w:eastAsia="MS Mincho" w:hAnsi="Times New Roman"/>
      <w:b/>
      <w:bCs/>
      <w:color w:val="0072BC"/>
      <w:sz w:val="18"/>
      <w:szCs w:val="18"/>
      <w:lang w:val="en-GB"/>
    </w:rPr>
  </w:style>
  <w:style w:type="paragraph" w:styleId="Closing">
    <w:name w:val="Closing"/>
    <w:basedOn w:val="Normal"/>
    <w:link w:val="ClosingChar"/>
    <w:uiPriority w:val="99"/>
    <w:semiHidden/>
    <w:rsid w:val="00391EA1"/>
    <w:pPr>
      <w:spacing w:after="0" w:line="240" w:lineRule="auto"/>
      <w:ind w:left="4252"/>
      <w:jc w:val="both"/>
    </w:pPr>
    <w:rPr>
      <w:rFonts w:ascii="Times New Roman" w:eastAsia="MS Mincho" w:hAnsi="Times New Roman"/>
      <w:sz w:val="24"/>
      <w:szCs w:val="20"/>
      <w:lang w:val="x-none" w:eastAsia="x-none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391EA1"/>
    <w:rPr>
      <w:rFonts w:ascii="Times New Roman" w:eastAsia="MS Mincho" w:hAnsi="Times New Roman" w:cs="Times New Roman"/>
      <w:kern w:val="0"/>
      <w:sz w:val="24"/>
      <w:szCs w:val="20"/>
      <w:lang w:val="x-none" w:eastAsia="x-none"/>
      <w14:ligatures w14:val="none"/>
    </w:rPr>
  </w:style>
  <w:style w:type="table" w:styleId="ColorfulGrid">
    <w:name w:val="Colorful Grid"/>
    <w:basedOn w:val="TableNormal"/>
    <w:uiPriority w:val="73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0072BC"/>
      </w:rPr>
      <w:tblPr/>
      <w:tcPr>
        <w:shd w:val="clear" w:color="auto" w:fill="000000"/>
      </w:tcPr>
    </w:tblStylePr>
    <w:tblStylePr w:type="lastCol">
      <w:rPr>
        <w:color w:val="0072BC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BEE5FF"/>
    </w:tcPr>
    <w:tblStylePr w:type="firstRow">
      <w:rPr>
        <w:b/>
        <w:bCs/>
      </w:rPr>
      <w:tblPr/>
      <w:tcPr>
        <w:shd w:val="clear" w:color="auto" w:fill="7ECBFF"/>
      </w:tcPr>
    </w:tblStylePr>
    <w:tblStylePr w:type="lastRow">
      <w:rPr>
        <w:b/>
        <w:bCs/>
        <w:color w:val="000000"/>
      </w:rPr>
      <w:tblPr/>
      <w:tcPr>
        <w:shd w:val="clear" w:color="auto" w:fill="7ECBFF"/>
      </w:tcPr>
    </w:tblStylePr>
    <w:tblStylePr w:type="firstCol">
      <w:rPr>
        <w:color w:val="0072BC"/>
      </w:rPr>
      <w:tblPr/>
      <w:tcPr>
        <w:shd w:val="clear" w:color="auto" w:fill="00548C"/>
      </w:tcPr>
    </w:tblStylePr>
    <w:tblStylePr w:type="lastCol">
      <w:rPr>
        <w:color w:val="0072BC"/>
      </w:rPr>
      <w:tblPr/>
      <w:tcPr>
        <w:shd w:val="clear" w:color="auto" w:fill="00548C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styleId="ColorfulGrid-Accent2">
    <w:name w:val="Colorful Grid Accent 2"/>
    <w:basedOn w:val="TableNormal"/>
    <w:uiPriority w:val="73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FFBFBF"/>
    </w:tcPr>
    <w:tblStylePr w:type="firstRow">
      <w:rPr>
        <w:b/>
        <w:bCs/>
      </w:rPr>
      <w:tblPr/>
      <w:tcPr>
        <w:shd w:val="clear" w:color="auto" w:fill="FF7F7F"/>
      </w:tcPr>
    </w:tblStylePr>
    <w:tblStylePr w:type="lastRow">
      <w:rPr>
        <w:b/>
        <w:bCs/>
        <w:color w:val="000000"/>
      </w:rPr>
      <w:tblPr/>
      <w:tcPr>
        <w:shd w:val="clear" w:color="auto" w:fill="FF7F7F"/>
      </w:tcPr>
    </w:tblStylePr>
    <w:tblStylePr w:type="firstCol">
      <w:rPr>
        <w:color w:val="0072BC"/>
      </w:rPr>
      <w:tblPr/>
      <w:tcPr>
        <w:shd w:val="clear" w:color="auto" w:fill="8F0000"/>
      </w:tcPr>
    </w:tblStylePr>
    <w:tblStylePr w:type="lastCol">
      <w:rPr>
        <w:color w:val="0072BC"/>
      </w:rPr>
      <w:tblPr/>
      <w:tcPr>
        <w:shd w:val="clear" w:color="auto" w:fill="8F0000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styleId="ColorfulGrid-Accent3">
    <w:name w:val="Colorful Grid Accent 3"/>
    <w:basedOn w:val="TableNormal"/>
    <w:uiPriority w:val="73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styleId="ColorfulGrid-Accent4">
    <w:name w:val="Colorful Grid Accent 4"/>
    <w:basedOn w:val="TableNormal"/>
    <w:uiPriority w:val="73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EAEAEA"/>
    </w:tcPr>
    <w:tblStylePr w:type="firstRow">
      <w:rPr>
        <w:b/>
        <w:bCs/>
      </w:rPr>
      <w:tblPr/>
      <w:tcPr>
        <w:shd w:val="clear" w:color="auto" w:fill="D5D5D5"/>
      </w:tcPr>
    </w:tblStylePr>
    <w:tblStylePr w:type="lastRow">
      <w:rPr>
        <w:b/>
        <w:bCs/>
        <w:color w:val="000000"/>
      </w:rPr>
      <w:tblPr/>
      <w:tcPr>
        <w:shd w:val="clear" w:color="auto" w:fill="D5D5D5"/>
      </w:tcPr>
    </w:tblStylePr>
    <w:tblStylePr w:type="firstCol">
      <w:rPr>
        <w:color w:val="0072BC"/>
      </w:rPr>
      <w:tblPr/>
      <w:tcPr>
        <w:shd w:val="clear" w:color="auto" w:fill="707070"/>
      </w:tcPr>
    </w:tblStylePr>
    <w:tblStylePr w:type="lastCol">
      <w:rPr>
        <w:color w:val="0072BC"/>
      </w:rPr>
      <w:tblPr/>
      <w:tcPr>
        <w:shd w:val="clear" w:color="auto" w:fill="707070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styleId="ColorfulGrid-Accent5">
    <w:name w:val="Colorful Grid Accent 5"/>
    <w:basedOn w:val="TableNormal"/>
    <w:uiPriority w:val="73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styleId="ColorfulGrid-Accent6">
    <w:name w:val="Colorful Grid Accent 6"/>
    <w:basedOn w:val="TableNormal"/>
    <w:uiPriority w:val="73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BDBDB"/>
    </w:tcPr>
    <w:tblStylePr w:type="firstRow">
      <w:rPr>
        <w:b/>
        <w:bCs/>
      </w:rPr>
      <w:tblPr/>
      <w:tcPr>
        <w:shd w:val="clear" w:color="auto" w:fill="B7B7B7"/>
      </w:tcPr>
    </w:tblStylePr>
    <w:tblStylePr w:type="lastRow">
      <w:rPr>
        <w:b/>
        <w:bCs/>
        <w:color w:val="000000"/>
      </w:rPr>
      <w:tblPr/>
      <w:tcPr>
        <w:shd w:val="clear" w:color="auto" w:fill="B7B7B7"/>
      </w:tcPr>
    </w:tblStylePr>
    <w:tblStylePr w:type="firstCol">
      <w:rPr>
        <w:color w:val="0072BC"/>
      </w:rPr>
      <w:tblPr/>
      <w:tcPr>
        <w:shd w:val="clear" w:color="auto" w:fill="393939"/>
      </w:tcPr>
    </w:tblStylePr>
    <w:tblStylePr w:type="lastCol">
      <w:rPr>
        <w:color w:val="0072BC"/>
      </w:rPr>
      <w:tblPr/>
      <w:tcPr>
        <w:shd w:val="clear" w:color="auto" w:fill="393939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styleId="ColorfulList">
    <w:name w:val="Colorful List"/>
    <w:basedOn w:val="TableNormal"/>
    <w:uiPriority w:val="72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DFF2F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shd w:val="clear" w:color="auto" w:fill="BEE5FF"/>
      </w:tcPr>
    </w:tblStylePr>
  </w:style>
  <w:style w:type="table" w:styleId="ColorfulList-Accent2">
    <w:name w:val="Colorful List Accent 2"/>
    <w:basedOn w:val="TableNormal"/>
    <w:uiPriority w:val="72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FFDFD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shd w:val="clear" w:color="auto" w:fill="FFBFBF"/>
      </w:tcPr>
    </w:tblStylePr>
  </w:style>
  <w:style w:type="table" w:styleId="ColorfulList-Accent3">
    <w:name w:val="Colorful List Accent 3"/>
    <w:basedOn w:val="TableNormal"/>
    <w:uiPriority w:val="72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787878"/>
      </w:tcPr>
    </w:tblStylePr>
    <w:tblStylePr w:type="lastRow">
      <w:rPr>
        <w:b/>
        <w:bCs/>
        <w:color w:val="787878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styleId="ColorfulList-Accent4">
    <w:name w:val="Colorful List Accent 4"/>
    <w:basedOn w:val="TableNormal"/>
    <w:uiPriority w:val="72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F4F4F4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shd w:val="clear" w:color="auto" w:fill="EAEAEA"/>
      </w:tcPr>
    </w:tblStylePr>
  </w:style>
  <w:style w:type="table" w:styleId="ColorfulList-Accent5">
    <w:name w:val="Colorful List Accent 5"/>
    <w:basedOn w:val="TableNormal"/>
    <w:uiPriority w:val="72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3D3D3D"/>
      </w:tcPr>
    </w:tblStylePr>
    <w:tblStylePr w:type="lastRow">
      <w:rPr>
        <w:b/>
        <w:bCs/>
        <w:color w:val="3D3D3D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styleId="ColorfulList-Accent6">
    <w:name w:val="Colorful List Accent 6"/>
    <w:basedOn w:val="TableNormal"/>
    <w:uiPriority w:val="72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EDEDED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shd w:val="clear" w:color="auto" w:fill="DBDBDB"/>
      </w:tcPr>
    </w:tblStylePr>
  </w:style>
  <w:style w:type="table" w:styleId="ColorfulShading">
    <w:name w:val="Colorful Shading"/>
    <w:basedOn w:val="TableNormal"/>
    <w:uiPriority w:val="71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24" w:space="0" w:color="C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72BC"/>
        <w:insideV w:val="single" w:sz="4" w:space="0" w:color="0072BC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24" w:space="0" w:color="C00000"/>
        <w:left w:val="single" w:sz="4" w:space="0" w:color="0072BC"/>
        <w:bottom w:val="single" w:sz="4" w:space="0" w:color="0072BC"/>
        <w:right w:val="single" w:sz="4" w:space="0" w:color="0072BC"/>
        <w:insideH w:val="single" w:sz="4" w:space="0" w:color="0072BC"/>
        <w:insideV w:val="single" w:sz="4" w:space="0" w:color="0072BC"/>
      </w:tblBorders>
    </w:tblPr>
    <w:tcPr>
      <w:shd w:val="clear" w:color="auto" w:fill="DFF2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447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4470"/>
          <w:insideV w:val="nil"/>
        </w:tcBorders>
        <w:shd w:val="clear" w:color="auto" w:fill="00447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/>
      </w:tcPr>
    </w:tblStylePr>
    <w:tblStylePr w:type="band1Vert">
      <w:tblPr/>
      <w:tcPr>
        <w:shd w:val="clear" w:color="auto" w:fill="7ECBFF"/>
      </w:tcPr>
    </w:tblStylePr>
    <w:tblStylePr w:type="band1Horz">
      <w:tblPr/>
      <w:tcPr>
        <w:shd w:val="clear" w:color="auto" w:fill="5EBF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2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0072BC"/>
        <w:insideV w:val="single" w:sz="4" w:space="0" w:color="0072BC"/>
      </w:tblBorders>
    </w:tblPr>
    <w:tcPr>
      <w:shd w:val="clear" w:color="auto" w:fill="FFDFD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73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730000"/>
          <w:insideV w:val="nil"/>
        </w:tcBorders>
        <w:shd w:val="clear" w:color="auto" w:fill="73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/>
      </w:tcPr>
    </w:tblStylePr>
    <w:tblStylePr w:type="band1Vert">
      <w:tblPr/>
      <w:tcPr>
        <w:shd w:val="clear" w:color="auto" w:fill="FF7F7F"/>
      </w:tcPr>
    </w:tblStylePr>
    <w:tblStylePr w:type="band1Horz">
      <w:tblPr/>
      <w:tcPr>
        <w:shd w:val="clear" w:color="auto" w:fill="FF606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24" w:space="0" w:color="969696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</w:style>
  <w:style w:type="table" w:styleId="ColorfulShading-Accent4">
    <w:name w:val="Colorful Shading Accent 4"/>
    <w:basedOn w:val="TableNormal"/>
    <w:uiPriority w:val="71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24" w:space="0" w:color="5F5F5F"/>
        <w:left w:val="single" w:sz="4" w:space="0" w:color="969696"/>
        <w:bottom w:val="single" w:sz="4" w:space="0" w:color="969696"/>
        <w:right w:val="single" w:sz="4" w:space="0" w:color="969696"/>
        <w:insideH w:val="single" w:sz="4" w:space="0" w:color="0072BC"/>
        <w:insideV w:val="single" w:sz="4" w:space="0" w:color="0072BC"/>
      </w:tblBorders>
    </w:tblPr>
    <w:tcPr>
      <w:shd w:val="clear" w:color="auto" w:fill="F4F4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5A5A5A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5A5A5A"/>
          <w:insideV w:val="nil"/>
        </w:tcBorders>
        <w:shd w:val="clear" w:color="auto" w:fill="5A5A5A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CACAC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24" w:space="0" w:color="4D4D4D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24" w:space="0" w:color="5F5F5F"/>
        <w:left w:val="single" w:sz="4" w:space="0" w:color="4D4D4D"/>
        <w:bottom w:val="single" w:sz="4" w:space="0" w:color="4D4D4D"/>
        <w:right w:val="single" w:sz="4" w:space="0" w:color="4D4D4D"/>
        <w:insideH w:val="single" w:sz="4" w:space="0" w:color="0072BC"/>
        <w:insideV w:val="single" w:sz="4" w:space="0" w:color="0072BC"/>
      </w:tblBorders>
    </w:tblPr>
    <w:tcPr>
      <w:shd w:val="clear" w:color="auto" w:fill="ED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2E2E2E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2E2E2E"/>
          <w:insideV w:val="nil"/>
        </w:tcBorders>
        <w:shd w:val="clear" w:color="auto" w:fill="2E2E2E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/>
      </w:tcPr>
    </w:tblStylePr>
    <w:tblStylePr w:type="band1Vert">
      <w:tblPr/>
      <w:tcPr>
        <w:shd w:val="clear" w:color="auto" w:fill="B7B7B7"/>
      </w:tcPr>
    </w:tblStylePr>
    <w:tblStylePr w:type="band1Horz">
      <w:tblPr/>
      <w:tcPr>
        <w:shd w:val="clear" w:color="auto" w:fill="A6A6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uiPriority w:val="99"/>
    <w:semiHidden/>
    <w:rsid w:val="00391E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91EA1"/>
    <w:pPr>
      <w:spacing w:after="0" w:line="240" w:lineRule="auto"/>
      <w:jc w:val="both"/>
    </w:pPr>
    <w:rPr>
      <w:rFonts w:ascii="Times New Roman" w:eastAsia="MS Mincho" w:hAnsi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1EA1"/>
    <w:rPr>
      <w:rFonts w:ascii="Times New Roman" w:eastAsia="MS Mincho" w:hAnsi="Times New Roman" w:cs="Times New Roman"/>
      <w:kern w:val="0"/>
      <w:sz w:val="20"/>
      <w:szCs w:val="20"/>
      <w:lang w:val="x-none" w:eastAsia="x-none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91E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EA1"/>
    <w:rPr>
      <w:rFonts w:ascii="Times New Roman" w:eastAsia="MS Mincho" w:hAnsi="Times New Roman" w:cs="Times New Roman"/>
      <w:b/>
      <w:bCs/>
      <w:kern w:val="0"/>
      <w:sz w:val="20"/>
      <w:szCs w:val="20"/>
      <w:lang w:val="x-none" w:eastAsia="x-none"/>
      <w14:ligatures w14:val="none"/>
    </w:rPr>
  </w:style>
  <w:style w:type="table" w:styleId="DarkList">
    <w:name w:val="Dark List"/>
    <w:basedOn w:val="TableNormal"/>
    <w:uiPriority w:val="70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72BC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72BC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0072B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385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548C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</w:style>
  <w:style w:type="table" w:styleId="DarkList-Accent2">
    <w:name w:val="Dark List Accent 2"/>
    <w:basedOn w:val="TableNormal"/>
    <w:uiPriority w:val="70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72BC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C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5F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8F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</w:style>
  <w:style w:type="table" w:styleId="DarkList-Accent3">
    <w:name w:val="Dark List Accent 3"/>
    <w:basedOn w:val="TableNormal"/>
    <w:uiPriority w:val="70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72BC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styleId="DarkList-Accent4">
    <w:name w:val="Dark List Accent 4"/>
    <w:basedOn w:val="TableNormal"/>
    <w:uiPriority w:val="70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72BC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96969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4A4A4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70707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</w:style>
  <w:style w:type="table" w:styleId="DarkList-Accent5">
    <w:name w:val="Dark List Accent 5"/>
    <w:basedOn w:val="TableNormal"/>
    <w:uiPriority w:val="70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72BC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styleId="DarkList-Accent6">
    <w:name w:val="Dark List Accent 6"/>
    <w:basedOn w:val="TableNormal"/>
    <w:uiPriority w:val="70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72BC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4D4D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6262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393939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391EA1"/>
    <w:pPr>
      <w:spacing w:after="0" w:line="240" w:lineRule="auto"/>
      <w:jc w:val="both"/>
    </w:pPr>
    <w:rPr>
      <w:rFonts w:ascii="Times New Roman" w:eastAsia="MS Mincho" w:hAnsi="Times New Roman"/>
      <w:sz w:val="24"/>
      <w:szCs w:val="20"/>
      <w:lang w:val="x-none" w:eastAsia="x-none"/>
    </w:rPr>
  </w:style>
  <w:style w:type="character" w:customStyle="1" w:styleId="DateChar">
    <w:name w:val="Date Char"/>
    <w:basedOn w:val="DefaultParagraphFont"/>
    <w:link w:val="Date"/>
    <w:uiPriority w:val="99"/>
    <w:semiHidden/>
    <w:rsid w:val="00391EA1"/>
    <w:rPr>
      <w:rFonts w:ascii="Times New Roman" w:eastAsia="MS Mincho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DocumentMap">
    <w:name w:val="Document Map"/>
    <w:basedOn w:val="Normal"/>
    <w:link w:val="DocumentMapChar"/>
    <w:uiPriority w:val="99"/>
    <w:semiHidden/>
    <w:rsid w:val="00391EA1"/>
    <w:pPr>
      <w:spacing w:after="0" w:line="240" w:lineRule="auto"/>
      <w:jc w:val="both"/>
    </w:pPr>
    <w:rPr>
      <w:rFonts w:ascii="Tahoma" w:eastAsia="MS Mincho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91EA1"/>
    <w:rPr>
      <w:rFonts w:ascii="Tahoma" w:eastAsia="MS Mincho" w:hAnsi="Tahoma" w:cs="Times New Roman"/>
      <w:kern w:val="0"/>
      <w:sz w:val="16"/>
      <w:szCs w:val="16"/>
      <w:lang w:val="x-none" w:eastAsia="x-none"/>
      <w14:ligatures w14:val="none"/>
    </w:rPr>
  </w:style>
  <w:style w:type="paragraph" w:styleId="E-mailSignature">
    <w:name w:val="E-mail Signature"/>
    <w:basedOn w:val="Normal"/>
    <w:link w:val="E-mailSignatureChar"/>
    <w:uiPriority w:val="99"/>
    <w:semiHidden/>
    <w:rsid w:val="00391EA1"/>
    <w:pPr>
      <w:spacing w:after="0" w:line="240" w:lineRule="auto"/>
      <w:jc w:val="both"/>
    </w:pPr>
    <w:rPr>
      <w:rFonts w:ascii="Times New Roman" w:eastAsia="MS Mincho" w:hAnsi="Times New Roman"/>
      <w:sz w:val="24"/>
      <w:szCs w:val="20"/>
      <w:lang w:val="x-none" w:eastAsia="x-none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91EA1"/>
    <w:rPr>
      <w:rFonts w:ascii="Times New Roman" w:eastAsia="MS Mincho" w:hAnsi="Times New Roman" w:cs="Times New Roman"/>
      <w:kern w:val="0"/>
      <w:sz w:val="24"/>
      <w:szCs w:val="20"/>
      <w:lang w:val="x-none" w:eastAsia="x-none"/>
      <w14:ligatures w14:val="none"/>
    </w:rPr>
  </w:style>
  <w:style w:type="character" w:styleId="EndnoteReference">
    <w:name w:val="endnote reference"/>
    <w:uiPriority w:val="99"/>
    <w:semiHidden/>
    <w:rsid w:val="00391EA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391EA1"/>
    <w:pPr>
      <w:spacing w:after="0" w:line="240" w:lineRule="auto"/>
      <w:jc w:val="both"/>
    </w:pPr>
    <w:rPr>
      <w:rFonts w:ascii="Times New Roman" w:eastAsia="MS Mincho" w:hAnsi="Times New Roman"/>
      <w:sz w:val="20"/>
      <w:szCs w:val="20"/>
      <w:lang w:val="en-GB" w:eastAsia="x-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1EA1"/>
    <w:rPr>
      <w:rFonts w:ascii="Times New Roman" w:eastAsia="MS Mincho" w:hAnsi="Times New Roman" w:cs="Times New Roman"/>
      <w:kern w:val="0"/>
      <w:sz w:val="20"/>
      <w:szCs w:val="20"/>
      <w:lang w:val="en-GB" w:eastAsia="x-none"/>
      <w14:ligatures w14:val="none"/>
    </w:rPr>
  </w:style>
  <w:style w:type="paragraph" w:styleId="EnvelopeAddress">
    <w:name w:val="envelope address"/>
    <w:basedOn w:val="Normal"/>
    <w:uiPriority w:val="99"/>
    <w:semiHidden/>
    <w:rsid w:val="00391EA1"/>
    <w:pPr>
      <w:framePr w:w="7938" w:h="1985" w:hRule="exact" w:hSpace="141" w:wrap="auto" w:hAnchor="page" w:xAlign="center" w:yAlign="bottom"/>
      <w:spacing w:after="0" w:line="240" w:lineRule="auto"/>
      <w:ind w:left="2835"/>
      <w:jc w:val="both"/>
    </w:pPr>
    <w:rPr>
      <w:rFonts w:ascii="Times New Roman" w:eastAsia="MS Gothic" w:hAnsi="Times New Roman"/>
      <w:sz w:val="24"/>
      <w:szCs w:val="24"/>
      <w:lang w:val="en-GB"/>
    </w:rPr>
  </w:style>
  <w:style w:type="paragraph" w:styleId="EnvelopeReturn">
    <w:name w:val="envelope return"/>
    <w:basedOn w:val="Normal"/>
    <w:uiPriority w:val="99"/>
    <w:semiHidden/>
    <w:rsid w:val="00391EA1"/>
    <w:pPr>
      <w:spacing w:after="0" w:line="240" w:lineRule="auto"/>
      <w:jc w:val="both"/>
    </w:pPr>
    <w:rPr>
      <w:rFonts w:ascii="Times New Roman" w:eastAsia="MS Gothic" w:hAnsi="Times New Roman"/>
      <w:sz w:val="20"/>
      <w:szCs w:val="20"/>
      <w:lang w:val="en-GB"/>
    </w:rPr>
  </w:style>
  <w:style w:type="character" w:styleId="FollowedHyperlink">
    <w:name w:val="FollowedHyperlink"/>
    <w:uiPriority w:val="99"/>
    <w:semiHidden/>
    <w:rsid w:val="00391EA1"/>
    <w:rPr>
      <w:color w:val="7030A0"/>
      <w:u w:val="single"/>
    </w:rPr>
  </w:style>
  <w:style w:type="character" w:styleId="HTMLAcronym">
    <w:name w:val="HTML Acronym"/>
    <w:basedOn w:val="DefaultParagraphFont"/>
    <w:uiPriority w:val="99"/>
    <w:semiHidden/>
    <w:rsid w:val="00391EA1"/>
  </w:style>
  <w:style w:type="paragraph" w:styleId="HTMLAddress">
    <w:name w:val="HTML Address"/>
    <w:basedOn w:val="Normal"/>
    <w:link w:val="HTMLAddressChar"/>
    <w:uiPriority w:val="99"/>
    <w:semiHidden/>
    <w:rsid w:val="00391EA1"/>
    <w:pPr>
      <w:spacing w:after="0" w:line="240" w:lineRule="auto"/>
      <w:jc w:val="both"/>
    </w:pPr>
    <w:rPr>
      <w:rFonts w:ascii="Times New Roman" w:eastAsia="MS Mincho" w:hAnsi="Times New Roman"/>
      <w:i/>
      <w:iCs/>
      <w:sz w:val="24"/>
      <w:szCs w:val="20"/>
      <w:lang w:val="x-none" w:eastAsia="x-none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91EA1"/>
    <w:rPr>
      <w:rFonts w:ascii="Times New Roman" w:eastAsia="MS Mincho" w:hAnsi="Times New Roman" w:cs="Times New Roman"/>
      <w:i/>
      <w:iCs/>
      <w:kern w:val="0"/>
      <w:sz w:val="24"/>
      <w:szCs w:val="20"/>
      <w:lang w:val="x-none" w:eastAsia="x-none"/>
      <w14:ligatures w14:val="none"/>
    </w:rPr>
  </w:style>
  <w:style w:type="character" w:styleId="HTMLCite">
    <w:name w:val="HTML Cite"/>
    <w:uiPriority w:val="99"/>
    <w:semiHidden/>
    <w:rsid w:val="00391EA1"/>
    <w:rPr>
      <w:i/>
      <w:iCs/>
    </w:rPr>
  </w:style>
  <w:style w:type="character" w:styleId="HTMLCode">
    <w:name w:val="HTML Code"/>
    <w:uiPriority w:val="99"/>
    <w:semiHidden/>
    <w:rsid w:val="00391EA1"/>
    <w:rPr>
      <w:rFonts w:ascii="Consolas" w:hAnsi="Consolas" w:cs="Consolas"/>
      <w:sz w:val="20"/>
      <w:szCs w:val="20"/>
    </w:rPr>
  </w:style>
  <w:style w:type="character" w:styleId="HTMLDefinition">
    <w:name w:val="HTML Definition"/>
    <w:uiPriority w:val="99"/>
    <w:semiHidden/>
    <w:rsid w:val="00391EA1"/>
    <w:rPr>
      <w:i/>
      <w:iCs/>
    </w:rPr>
  </w:style>
  <w:style w:type="character" w:styleId="HTMLKeyboard">
    <w:name w:val="HTML Keyboard"/>
    <w:uiPriority w:val="99"/>
    <w:semiHidden/>
    <w:rsid w:val="00391EA1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391EA1"/>
    <w:pPr>
      <w:spacing w:after="0" w:line="240" w:lineRule="auto"/>
      <w:jc w:val="both"/>
    </w:pPr>
    <w:rPr>
      <w:rFonts w:ascii="Consolas" w:eastAsia="MS Mincho" w:hAnsi="Consolas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91EA1"/>
    <w:rPr>
      <w:rFonts w:ascii="Consolas" w:eastAsia="MS Mincho" w:hAnsi="Consolas" w:cs="Times New Roman"/>
      <w:kern w:val="0"/>
      <w:sz w:val="20"/>
      <w:szCs w:val="20"/>
      <w:lang w:val="x-none" w:eastAsia="x-none"/>
      <w14:ligatures w14:val="none"/>
    </w:rPr>
  </w:style>
  <w:style w:type="character" w:styleId="HTMLSample">
    <w:name w:val="HTML Sample"/>
    <w:uiPriority w:val="99"/>
    <w:semiHidden/>
    <w:rsid w:val="00391EA1"/>
    <w:rPr>
      <w:rFonts w:ascii="Consolas" w:hAnsi="Consolas" w:cs="Consolas"/>
      <w:sz w:val="24"/>
      <w:szCs w:val="24"/>
    </w:rPr>
  </w:style>
  <w:style w:type="character" w:styleId="HTMLTypewriter">
    <w:name w:val="HTML Typewriter"/>
    <w:uiPriority w:val="99"/>
    <w:semiHidden/>
    <w:rsid w:val="00391EA1"/>
    <w:rPr>
      <w:rFonts w:ascii="Consolas" w:hAnsi="Consolas" w:cs="Consolas"/>
      <w:sz w:val="20"/>
      <w:szCs w:val="20"/>
    </w:rPr>
  </w:style>
  <w:style w:type="character" w:styleId="HTMLVariable">
    <w:name w:val="HTML Variable"/>
    <w:uiPriority w:val="99"/>
    <w:semiHidden/>
    <w:rsid w:val="00391EA1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391EA1"/>
    <w:pPr>
      <w:spacing w:after="0" w:line="240" w:lineRule="auto"/>
      <w:ind w:left="240" w:hanging="240"/>
      <w:jc w:val="both"/>
    </w:pPr>
    <w:rPr>
      <w:rFonts w:ascii="Times New Roman" w:eastAsia="MS Mincho" w:hAnsi="Times New Roman"/>
      <w:sz w:val="24"/>
      <w:lang w:val="en-GB"/>
    </w:rPr>
  </w:style>
  <w:style w:type="paragraph" w:styleId="Index2">
    <w:name w:val="index 2"/>
    <w:basedOn w:val="Normal"/>
    <w:next w:val="Normal"/>
    <w:autoRedefine/>
    <w:uiPriority w:val="99"/>
    <w:semiHidden/>
    <w:rsid w:val="00391EA1"/>
    <w:pPr>
      <w:spacing w:after="0" w:line="240" w:lineRule="auto"/>
      <w:ind w:left="480" w:hanging="240"/>
      <w:jc w:val="both"/>
    </w:pPr>
    <w:rPr>
      <w:rFonts w:ascii="Times New Roman" w:eastAsia="MS Mincho" w:hAnsi="Times New Roman"/>
      <w:sz w:val="24"/>
      <w:lang w:val="en-GB"/>
    </w:rPr>
  </w:style>
  <w:style w:type="paragraph" w:styleId="Index3">
    <w:name w:val="index 3"/>
    <w:basedOn w:val="Normal"/>
    <w:next w:val="Normal"/>
    <w:autoRedefine/>
    <w:uiPriority w:val="99"/>
    <w:semiHidden/>
    <w:rsid w:val="00391EA1"/>
    <w:pPr>
      <w:spacing w:after="0" w:line="240" w:lineRule="auto"/>
      <w:ind w:left="720" w:hanging="240"/>
      <w:jc w:val="both"/>
    </w:pPr>
    <w:rPr>
      <w:rFonts w:ascii="Times New Roman" w:eastAsia="MS Mincho" w:hAnsi="Times New Roman"/>
      <w:sz w:val="24"/>
      <w:lang w:val="en-GB"/>
    </w:rPr>
  </w:style>
  <w:style w:type="paragraph" w:styleId="Index4">
    <w:name w:val="index 4"/>
    <w:basedOn w:val="Normal"/>
    <w:next w:val="Normal"/>
    <w:autoRedefine/>
    <w:uiPriority w:val="99"/>
    <w:semiHidden/>
    <w:rsid w:val="00391EA1"/>
    <w:pPr>
      <w:spacing w:after="0" w:line="240" w:lineRule="auto"/>
      <w:ind w:left="960" w:hanging="240"/>
      <w:jc w:val="both"/>
    </w:pPr>
    <w:rPr>
      <w:rFonts w:ascii="Times New Roman" w:eastAsia="MS Mincho" w:hAnsi="Times New Roman"/>
      <w:sz w:val="24"/>
      <w:lang w:val="en-GB"/>
    </w:rPr>
  </w:style>
  <w:style w:type="paragraph" w:styleId="Index5">
    <w:name w:val="index 5"/>
    <w:basedOn w:val="Normal"/>
    <w:next w:val="Normal"/>
    <w:autoRedefine/>
    <w:uiPriority w:val="99"/>
    <w:semiHidden/>
    <w:rsid w:val="00391EA1"/>
    <w:pPr>
      <w:spacing w:after="0" w:line="240" w:lineRule="auto"/>
      <w:ind w:left="1200" w:hanging="240"/>
      <w:jc w:val="both"/>
    </w:pPr>
    <w:rPr>
      <w:rFonts w:ascii="Times New Roman" w:eastAsia="MS Mincho" w:hAnsi="Times New Roman"/>
      <w:sz w:val="24"/>
      <w:lang w:val="en-GB"/>
    </w:rPr>
  </w:style>
  <w:style w:type="paragraph" w:styleId="Index6">
    <w:name w:val="index 6"/>
    <w:basedOn w:val="Normal"/>
    <w:next w:val="Normal"/>
    <w:autoRedefine/>
    <w:uiPriority w:val="99"/>
    <w:semiHidden/>
    <w:rsid w:val="00391EA1"/>
    <w:pPr>
      <w:spacing w:after="0" w:line="240" w:lineRule="auto"/>
      <w:ind w:left="1440" w:hanging="240"/>
      <w:jc w:val="both"/>
    </w:pPr>
    <w:rPr>
      <w:rFonts w:ascii="Times New Roman" w:eastAsia="MS Mincho" w:hAnsi="Times New Roman"/>
      <w:sz w:val="24"/>
      <w:lang w:val="en-GB"/>
    </w:rPr>
  </w:style>
  <w:style w:type="paragraph" w:styleId="Index7">
    <w:name w:val="index 7"/>
    <w:basedOn w:val="Normal"/>
    <w:next w:val="Normal"/>
    <w:autoRedefine/>
    <w:uiPriority w:val="99"/>
    <w:semiHidden/>
    <w:rsid w:val="00391EA1"/>
    <w:pPr>
      <w:spacing w:after="0" w:line="240" w:lineRule="auto"/>
      <w:ind w:left="1680" w:hanging="240"/>
      <w:jc w:val="both"/>
    </w:pPr>
    <w:rPr>
      <w:rFonts w:ascii="Times New Roman" w:eastAsia="MS Mincho" w:hAnsi="Times New Roman"/>
      <w:sz w:val="24"/>
      <w:lang w:val="en-GB"/>
    </w:rPr>
  </w:style>
  <w:style w:type="paragraph" w:styleId="Index8">
    <w:name w:val="index 8"/>
    <w:basedOn w:val="Normal"/>
    <w:next w:val="Normal"/>
    <w:autoRedefine/>
    <w:uiPriority w:val="99"/>
    <w:semiHidden/>
    <w:rsid w:val="00391EA1"/>
    <w:pPr>
      <w:spacing w:after="0" w:line="240" w:lineRule="auto"/>
      <w:ind w:left="1920" w:hanging="240"/>
      <w:jc w:val="both"/>
    </w:pPr>
    <w:rPr>
      <w:rFonts w:ascii="Times New Roman" w:eastAsia="MS Mincho" w:hAnsi="Times New Roman"/>
      <w:sz w:val="24"/>
      <w:lang w:val="en-GB"/>
    </w:rPr>
  </w:style>
  <w:style w:type="paragraph" w:styleId="Index9">
    <w:name w:val="index 9"/>
    <w:basedOn w:val="Normal"/>
    <w:next w:val="Normal"/>
    <w:autoRedefine/>
    <w:uiPriority w:val="99"/>
    <w:semiHidden/>
    <w:rsid w:val="00391EA1"/>
    <w:pPr>
      <w:spacing w:after="0" w:line="240" w:lineRule="auto"/>
      <w:ind w:left="2160" w:hanging="240"/>
      <w:jc w:val="both"/>
    </w:pPr>
    <w:rPr>
      <w:rFonts w:ascii="Times New Roman" w:eastAsia="MS Mincho" w:hAnsi="Times New Roman"/>
      <w:sz w:val="24"/>
      <w:lang w:val="en-GB"/>
    </w:rPr>
  </w:style>
  <w:style w:type="paragraph" w:styleId="IndexHeading">
    <w:name w:val="index heading"/>
    <w:basedOn w:val="Normal"/>
    <w:next w:val="Index1"/>
    <w:uiPriority w:val="99"/>
    <w:semiHidden/>
    <w:rsid w:val="00391EA1"/>
    <w:pPr>
      <w:spacing w:after="0" w:line="240" w:lineRule="auto"/>
      <w:jc w:val="both"/>
    </w:pPr>
    <w:rPr>
      <w:rFonts w:ascii="Times New Roman" w:eastAsia="MS Gothic" w:hAnsi="Times New Roman"/>
      <w:b/>
      <w:bCs/>
      <w:sz w:val="24"/>
      <w:lang w:val="en-GB"/>
    </w:rPr>
  </w:style>
  <w:style w:type="table" w:styleId="LightGrid">
    <w:name w:val="Light Grid"/>
    <w:basedOn w:val="TableNormal"/>
    <w:uiPriority w:val="62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1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  <w:shd w:val="clear" w:color="auto" w:fill="AFD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  <w:shd w:val="clear" w:color="auto" w:fill="AFDFFF"/>
      </w:tcPr>
    </w:tblStylePr>
    <w:tblStylePr w:type="band2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</w:tcPr>
    </w:tblStylePr>
  </w:style>
  <w:style w:type="table" w:styleId="LightGrid-Accent2">
    <w:name w:val="Light Grid Accent 2"/>
    <w:basedOn w:val="TableNormal"/>
    <w:uiPriority w:val="62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1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  <w:shd w:val="clear" w:color="auto" w:fill="FFB0B0"/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  <w:shd w:val="clear" w:color="auto" w:fill="FFB0B0"/>
      </w:tcPr>
    </w:tblStylePr>
    <w:tblStylePr w:type="band2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</w:tcPr>
    </w:tblStylePr>
  </w:style>
  <w:style w:type="table" w:styleId="LightGrid-Accent3">
    <w:name w:val="Light Grid Accent 3"/>
    <w:basedOn w:val="TableNormal"/>
    <w:uiPriority w:val="62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styleId="LightGrid-Accent4">
    <w:name w:val="Light Grid Accent 4"/>
    <w:basedOn w:val="TableNormal"/>
    <w:uiPriority w:val="62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1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  <w:shd w:val="clear" w:color="auto" w:fill="E5E5E5"/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  <w:shd w:val="clear" w:color="auto" w:fill="E5E5E5"/>
      </w:tcPr>
    </w:tblStylePr>
    <w:tblStylePr w:type="band2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</w:tcPr>
    </w:tblStylePr>
  </w:style>
  <w:style w:type="table" w:styleId="LightGrid-Accent5">
    <w:name w:val="Light Grid Accent 5"/>
    <w:basedOn w:val="TableNormal"/>
    <w:uiPriority w:val="62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styleId="LightGrid-Accent6">
    <w:name w:val="Light Grid Accent 6"/>
    <w:basedOn w:val="TableNormal"/>
    <w:uiPriority w:val="62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1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  <w:shd w:val="clear" w:color="auto" w:fill="D3D3D3"/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  <w:shd w:val="clear" w:color="auto" w:fill="D3D3D3"/>
      </w:tcPr>
    </w:tblStylePr>
    <w:tblStylePr w:type="band2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</w:tcPr>
    </w:tblStylePr>
  </w:style>
  <w:style w:type="table" w:styleId="LightList">
    <w:name w:val="Light List"/>
    <w:basedOn w:val="TableNormal"/>
    <w:uiPriority w:val="61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</w:style>
  <w:style w:type="table" w:styleId="LightList-Accent2">
    <w:name w:val="Light List Accent 2"/>
    <w:basedOn w:val="TableNormal"/>
    <w:uiPriority w:val="61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</w:style>
  <w:style w:type="table" w:styleId="LightList-Accent3">
    <w:name w:val="Light List Accent 3"/>
    <w:basedOn w:val="TableNormal"/>
    <w:uiPriority w:val="61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styleId="LightList-Accent4">
    <w:name w:val="Light List Accent 4"/>
    <w:basedOn w:val="TableNormal"/>
    <w:uiPriority w:val="61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</w:style>
  <w:style w:type="table" w:styleId="LightList-Accent5">
    <w:name w:val="Light List Accent 5"/>
    <w:basedOn w:val="TableNormal"/>
    <w:uiPriority w:val="61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styleId="LightList-Accent6">
    <w:name w:val="Light List Accent 6"/>
    <w:basedOn w:val="TableNormal"/>
    <w:uiPriority w:val="61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</w:style>
  <w:style w:type="table" w:styleId="LightShading">
    <w:name w:val="Light Shading"/>
    <w:basedOn w:val="TableNormal"/>
    <w:uiPriority w:val="60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548C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</w:style>
  <w:style w:type="table" w:styleId="LightShading-Accent2">
    <w:name w:val="Light Shading Accent 2"/>
    <w:basedOn w:val="TableNormal"/>
    <w:uiPriority w:val="60"/>
    <w:rsid w:val="00391EA1"/>
    <w:pPr>
      <w:spacing w:after="0" w:line="240" w:lineRule="auto"/>
    </w:pPr>
    <w:rPr>
      <w:rFonts w:ascii="Times New Roman" w:eastAsia="Times New Roman" w:hAnsi="Times New Roman" w:cs="Times New Roman"/>
      <w:color w:val="8F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</w:style>
  <w:style w:type="table" w:styleId="LightShading-Accent3">
    <w:name w:val="Light Shading Accent 3"/>
    <w:basedOn w:val="TableNormal"/>
    <w:uiPriority w:val="60"/>
    <w:rsid w:val="00391EA1"/>
    <w:pPr>
      <w:spacing w:after="0" w:line="240" w:lineRule="auto"/>
    </w:pPr>
    <w:rPr>
      <w:rFonts w:ascii="Times New Roman" w:eastAsia="Times New Roman" w:hAnsi="Times New Roman" w:cs="Times New Roman"/>
      <w:color w:val="474747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styleId="LightShading-Accent4">
    <w:name w:val="Light Shading Accent 4"/>
    <w:basedOn w:val="TableNormal"/>
    <w:uiPriority w:val="60"/>
    <w:rsid w:val="00391EA1"/>
    <w:pPr>
      <w:spacing w:after="0" w:line="240" w:lineRule="auto"/>
    </w:pPr>
    <w:rPr>
      <w:rFonts w:ascii="Times New Roman" w:eastAsia="Times New Roman" w:hAnsi="Times New Roman" w:cs="Times New Roman"/>
      <w:color w:val="70707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</w:style>
  <w:style w:type="table" w:styleId="LightShading-Accent5">
    <w:name w:val="Light Shading Accent 5"/>
    <w:basedOn w:val="TableNormal"/>
    <w:uiPriority w:val="60"/>
    <w:rsid w:val="00391EA1"/>
    <w:pPr>
      <w:spacing w:after="0" w:line="240" w:lineRule="auto"/>
    </w:pPr>
    <w:rPr>
      <w:rFonts w:ascii="Times New Roman" w:eastAsia="Times New Roman" w:hAnsi="Times New Roman" w:cs="Times New Roman"/>
      <w:color w:val="474747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styleId="LightShading-Accent6">
    <w:name w:val="Light Shading Accent 6"/>
    <w:basedOn w:val="TableNormal"/>
    <w:uiPriority w:val="60"/>
    <w:rsid w:val="00391EA1"/>
    <w:pPr>
      <w:spacing w:after="0" w:line="240" w:lineRule="auto"/>
    </w:pPr>
    <w:rPr>
      <w:rFonts w:ascii="Times New Roman" w:eastAsia="Times New Roman" w:hAnsi="Times New Roman" w:cs="Times New Roman"/>
      <w:color w:val="393939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</w:style>
  <w:style w:type="character" w:styleId="LineNumber">
    <w:name w:val="line number"/>
    <w:basedOn w:val="DefaultParagraphFont"/>
    <w:uiPriority w:val="99"/>
    <w:semiHidden/>
    <w:rsid w:val="00391EA1"/>
  </w:style>
  <w:style w:type="paragraph" w:styleId="List">
    <w:name w:val="List"/>
    <w:basedOn w:val="Normal"/>
    <w:uiPriority w:val="99"/>
    <w:semiHidden/>
    <w:rsid w:val="00391EA1"/>
    <w:pPr>
      <w:spacing w:after="0" w:line="240" w:lineRule="auto"/>
      <w:ind w:left="283" w:hanging="283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2">
    <w:name w:val="List 2"/>
    <w:basedOn w:val="Normal"/>
    <w:uiPriority w:val="99"/>
    <w:semiHidden/>
    <w:rsid w:val="00391EA1"/>
    <w:pPr>
      <w:spacing w:after="0" w:line="240" w:lineRule="auto"/>
      <w:ind w:left="566" w:hanging="283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3">
    <w:name w:val="List 3"/>
    <w:basedOn w:val="Normal"/>
    <w:uiPriority w:val="99"/>
    <w:semiHidden/>
    <w:rsid w:val="00391EA1"/>
    <w:pPr>
      <w:spacing w:after="0" w:line="240" w:lineRule="auto"/>
      <w:ind w:left="849" w:hanging="283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4">
    <w:name w:val="List 4"/>
    <w:basedOn w:val="Normal"/>
    <w:uiPriority w:val="99"/>
    <w:semiHidden/>
    <w:rsid w:val="00391EA1"/>
    <w:pPr>
      <w:spacing w:after="0" w:line="240" w:lineRule="auto"/>
      <w:ind w:left="1132" w:hanging="283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5">
    <w:name w:val="List 5"/>
    <w:basedOn w:val="Normal"/>
    <w:uiPriority w:val="99"/>
    <w:semiHidden/>
    <w:rsid w:val="00391EA1"/>
    <w:pPr>
      <w:spacing w:after="0" w:line="240" w:lineRule="auto"/>
      <w:ind w:left="1415" w:hanging="283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Bullet2">
    <w:name w:val="List Bullet 2"/>
    <w:basedOn w:val="Normal"/>
    <w:uiPriority w:val="99"/>
    <w:semiHidden/>
    <w:rsid w:val="00391EA1"/>
    <w:pPr>
      <w:numPr>
        <w:numId w:val="7"/>
      </w:numPr>
      <w:spacing w:after="0" w:line="240" w:lineRule="auto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Bullet4">
    <w:name w:val="List Bullet 4"/>
    <w:basedOn w:val="Normal"/>
    <w:uiPriority w:val="99"/>
    <w:semiHidden/>
    <w:rsid w:val="00391EA1"/>
    <w:pPr>
      <w:numPr>
        <w:numId w:val="8"/>
      </w:numPr>
      <w:spacing w:after="0" w:line="240" w:lineRule="auto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Bullet5">
    <w:name w:val="List Bullet 5"/>
    <w:basedOn w:val="Normal"/>
    <w:uiPriority w:val="99"/>
    <w:semiHidden/>
    <w:rsid w:val="00391EA1"/>
    <w:pPr>
      <w:numPr>
        <w:numId w:val="9"/>
      </w:numPr>
      <w:spacing w:after="0" w:line="240" w:lineRule="auto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Continue">
    <w:name w:val="List Continue"/>
    <w:basedOn w:val="Normal"/>
    <w:uiPriority w:val="99"/>
    <w:semiHidden/>
    <w:rsid w:val="00391EA1"/>
    <w:pPr>
      <w:spacing w:after="120" w:line="240" w:lineRule="auto"/>
      <w:ind w:left="283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Continue2">
    <w:name w:val="List Continue 2"/>
    <w:basedOn w:val="Normal"/>
    <w:uiPriority w:val="99"/>
    <w:semiHidden/>
    <w:rsid w:val="00391EA1"/>
    <w:pPr>
      <w:spacing w:after="120" w:line="240" w:lineRule="auto"/>
      <w:ind w:left="566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Continue3">
    <w:name w:val="List Continue 3"/>
    <w:basedOn w:val="Normal"/>
    <w:uiPriority w:val="99"/>
    <w:semiHidden/>
    <w:rsid w:val="00391EA1"/>
    <w:pPr>
      <w:spacing w:after="120" w:line="240" w:lineRule="auto"/>
      <w:ind w:left="849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Continue4">
    <w:name w:val="List Continue 4"/>
    <w:basedOn w:val="Normal"/>
    <w:uiPriority w:val="99"/>
    <w:semiHidden/>
    <w:rsid w:val="00391EA1"/>
    <w:pPr>
      <w:spacing w:after="120" w:line="240" w:lineRule="auto"/>
      <w:ind w:left="1132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Continue5">
    <w:name w:val="List Continue 5"/>
    <w:basedOn w:val="Normal"/>
    <w:uiPriority w:val="99"/>
    <w:semiHidden/>
    <w:rsid w:val="00391EA1"/>
    <w:pPr>
      <w:spacing w:after="120" w:line="240" w:lineRule="auto"/>
      <w:ind w:left="1415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Number">
    <w:name w:val="List Number"/>
    <w:basedOn w:val="Normal"/>
    <w:uiPriority w:val="99"/>
    <w:semiHidden/>
    <w:rsid w:val="00391EA1"/>
    <w:pPr>
      <w:numPr>
        <w:numId w:val="10"/>
      </w:numPr>
      <w:spacing w:after="0" w:line="240" w:lineRule="auto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Number2">
    <w:name w:val="List Number 2"/>
    <w:basedOn w:val="Normal"/>
    <w:uiPriority w:val="99"/>
    <w:semiHidden/>
    <w:rsid w:val="00391EA1"/>
    <w:pPr>
      <w:numPr>
        <w:numId w:val="11"/>
      </w:numPr>
      <w:spacing w:after="0" w:line="240" w:lineRule="auto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Number3">
    <w:name w:val="List Number 3"/>
    <w:basedOn w:val="Normal"/>
    <w:uiPriority w:val="99"/>
    <w:semiHidden/>
    <w:rsid w:val="00391EA1"/>
    <w:pPr>
      <w:numPr>
        <w:numId w:val="12"/>
      </w:numPr>
      <w:spacing w:after="0" w:line="240" w:lineRule="auto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Number4">
    <w:name w:val="List Number 4"/>
    <w:basedOn w:val="Normal"/>
    <w:uiPriority w:val="99"/>
    <w:semiHidden/>
    <w:rsid w:val="00391EA1"/>
    <w:pPr>
      <w:numPr>
        <w:numId w:val="13"/>
      </w:numPr>
      <w:spacing w:after="0" w:line="240" w:lineRule="auto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Number5">
    <w:name w:val="List Number 5"/>
    <w:basedOn w:val="Normal"/>
    <w:uiPriority w:val="99"/>
    <w:semiHidden/>
    <w:rsid w:val="00391EA1"/>
    <w:pPr>
      <w:numPr>
        <w:numId w:val="14"/>
      </w:numPr>
      <w:spacing w:after="0" w:line="240" w:lineRule="auto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MacroText">
    <w:name w:val="macro"/>
    <w:link w:val="MacroTextChar"/>
    <w:uiPriority w:val="99"/>
    <w:semiHidden/>
    <w:rsid w:val="00391EA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eastAsia="MS Mincho" w:hAnsi="Consolas" w:cs="Consolas"/>
      <w:kern w:val="0"/>
      <w:sz w:val="20"/>
      <w:szCs w:val="20"/>
      <w14:ligatures w14:val="none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91EA1"/>
    <w:rPr>
      <w:rFonts w:ascii="Consolas" w:eastAsia="MS Mincho" w:hAnsi="Consolas" w:cs="Consolas"/>
      <w:kern w:val="0"/>
      <w:sz w:val="20"/>
      <w:szCs w:val="20"/>
      <w14:ligatures w14:val="none"/>
    </w:rPr>
  </w:style>
  <w:style w:type="table" w:styleId="MediumGrid1">
    <w:name w:val="Medium Grid 1"/>
    <w:basedOn w:val="TableNormal"/>
    <w:uiPriority w:val="67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  <w:insideV w:val="single" w:sz="8" w:space="0" w:color="0D9FFF"/>
      </w:tblBorders>
    </w:tblPr>
    <w:tcPr>
      <w:shd w:val="clear" w:color="auto" w:fill="AFDF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styleId="MediumGrid1-Accent2">
    <w:name w:val="Medium Grid 1 Accent 2"/>
    <w:basedOn w:val="TableNormal"/>
    <w:uiPriority w:val="67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  <w:insideV w:val="single" w:sz="8" w:space="0" w:color="FF1010"/>
      </w:tblBorders>
    </w:tblPr>
    <w:tcPr>
      <w:shd w:val="clear" w:color="auto" w:fill="FFB0B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styleId="MediumGrid1-Accent3">
    <w:name w:val="Medium Grid 1 Accent 3"/>
    <w:basedOn w:val="TableNormal"/>
    <w:uiPriority w:val="67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styleId="MediumGrid1-Accent4">
    <w:name w:val="Medium Grid 1 Accent 4"/>
    <w:basedOn w:val="TableNormal"/>
    <w:uiPriority w:val="67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</w:tblPr>
    <w:tcPr>
      <w:shd w:val="clear" w:color="auto" w:fill="E5E5E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styleId="MediumGrid1-Accent5">
    <w:name w:val="Medium Grid 1 Accent 5"/>
    <w:basedOn w:val="TableNormal"/>
    <w:uiPriority w:val="67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styleId="MediumGrid1-Accent6">
    <w:name w:val="Medium Grid 1 Accent 6"/>
    <w:basedOn w:val="TableNormal"/>
    <w:uiPriority w:val="67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  <w:insideV w:val="single" w:sz="8" w:space="0" w:color="797979"/>
      </w:tblBorders>
    </w:tblPr>
    <w:tcPr>
      <w:shd w:val="clear" w:color="auto" w:fill="D3D3D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styleId="MediumGrid2">
    <w:name w:val="Medium Grid 2"/>
    <w:basedOn w:val="TableNormal"/>
    <w:uiPriority w:val="68"/>
    <w:rsid w:val="00391EA1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0072BC"/>
      </w:tcPr>
    </w:tblStylePr>
  </w:style>
  <w:style w:type="table" w:styleId="MediumGrid2-Accent1">
    <w:name w:val="Medium Grid 2 Accent 1"/>
    <w:basedOn w:val="TableNormal"/>
    <w:uiPriority w:val="68"/>
    <w:rsid w:val="00391EA1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cPr>
      <w:shd w:val="clear" w:color="auto" w:fill="AFDFFF"/>
    </w:tcPr>
    <w:tblStylePr w:type="firstRow">
      <w:rPr>
        <w:b/>
        <w:bCs/>
        <w:color w:val="000000"/>
      </w:rPr>
      <w:tblPr/>
      <w:tcPr>
        <w:shd w:val="clear" w:color="auto" w:fill="DFF2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tcBorders>
          <w:insideH w:val="single" w:sz="6" w:space="0" w:color="0072BC"/>
          <w:insideV w:val="single" w:sz="6" w:space="0" w:color="0072BC"/>
        </w:tcBorders>
        <w:shd w:val="clear" w:color="auto" w:fill="5EBFFF"/>
      </w:tcPr>
    </w:tblStylePr>
    <w:tblStylePr w:type="nwCell">
      <w:tblPr/>
      <w:tcPr>
        <w:shd w:val="clear" w:color="auto" w:fill="0072BC"/>
      </w:tcPr>
    </w:tblStylePr>
  </w:style>
  <w:style w:type="table" w:styleId="MediumGrid2-Accent2">
    <w:name w:val="Medium Grid 2 Accent 2"/>
    <w:basedOn w:val="TableNormal"/>
    <w:uiPriority w:val="68"/>
    <w:rsid w:val="00391EA1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cPr>
      <w:shd w:val="clear" w:color="auto" w:fill="FFB0B0"/>
    </w:tcPr>
    <w:tblStylePr w:type="firstRow">
      <w:rPr>
        <w:b/>
        <w:bCs/>
        <w:color w:val="000000"/>
      </w:rPr>
      <w:tblPr/>
      <w:tcPr>
        <w:shd w:val="clear" w:color="auto" w:fill="FFDFD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tcBorders>
          <w:insideH w:val="single" w:sz="6" w:space="0" w:color="C00000"/>
          <w:insideV w:val="single" w:sz="6" w:space="0" w:color="C00000"/>
        </w:tcBorders>
        <w:shd w:val="clear" w:color="auto" w:fill="FF6060"/>
      </w:tcPr>
    </w:tblStylePr>
    <w:tblStylePr w:type="nwCell">
      <w:tblPr/>
      <w:tcPr>
        <w:shd w:val="clear" w:color="auto" w:fill="0072BC"/>
      </w:tcPr>
    </w:tblStylePr>
  </w:style>
  <w:style w:type="table" w:styleId="MediumGrid2-Accent3">
    <w:name w:val="Medium Grid 2 Accent 3"/>
    <w:basedOn w:val="TableNormal"/>
    <w:uiPriority w:val="68"/>
    <w:rsid w:val="00391EA1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styleId="MediumGrid2-Accent4">
    <w:name w:val="Medium Grid 2 Accent 4"/>
    <w:basedOn w:val="TableNormal"/>
    <w:uiPriority w:val="68"/>
    <w:rsid w:val="00391EA1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cPr>
      <w:shd w:val="clear" w:color="auto" w:fill="E5E5E5"/>
    </w:tcPr>
    <w:tblStylePr w:type="firstRow">
      <w:rPr>
        <w:b/>
        <w:bCs/>
        <w:color w:val="000000"/>
      </w:rPr>
      <w:tblPr/>
      <w:tcPr>
        <w:shd w:val="clear" w:color="auto" w:fill="F4F4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tcBorders>
          <w:insideH w:val="single" w:sz="6" w:space="0" w:color="969696"/>
          <w:insideV w:val="single" w:sz="6" w:space="0" w:color="969696"/>
        </w:tcBorders>
        <w:shd w:val="clear" w:color="auto" w:fill="CACACA"/>
      </w:tcPr>
    </w:tblStylePr>
    <w:tblStylePr w:type="nwCell">
      <w:tblPr/>
      <w:tcPr>
        <w:shd w:val="clear" w:color="auto" w:fill="0072BC"/>
      </w:tcPr>
    </w:tblStylePr>
  </w:style>
  <w:style w:type="table" w:styleId="MediumGrid2-Accent5">
    <w:name w:val="Medium Grid 2 Accent 5"/>
    <w:basedOn w:val="TableNormal"/>
    <w:uiPriority w:val="68"/>
    <w:rsid w:val="00391EA1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styleId="MediumGrid2-Accent6">
    <w:name w:val="Medium Grid 2 Accent 6"/>
    <w:basedOn w:val="TableNormal"/>
    <w:uiPriority w:val="68"/>
    <w:rsid w:val="00391EA1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cPr>
      <w:shd w:val="clear" w:color="auto" w:fill="D3D3D3"/>
    </w:tcPr>
    <w:tblStylePr w:type="firstRow">
      <w:rPr>
        <w:b/>
        <w:bCs/>
        <w:color w:val="000000"/>
      </w:rPr>
      <w:tblPr/>
      <w:tcPr>
        <w:shd w:val="clear" w:color="auto" w:fill="ED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tcBorders>
          <w:insideH w:val="single" w:sz="6" w:space="0" w:color="4D4D4D"/>
          <w:insideV w:val="single" w:sz="6" w:space="0" w:color="4D4D4D"/>
        </w:tcBorders>
        <w:shd w:val="clear" w:color="auto" w:fill="A6A6A6"/>
      </w:tcPr>
    </w:tblStylePr>
    <w:tblStylePr w:type="nwCell">
      <w:tblPr/>
      <w:tcPr>
        <w:shd w:val="clear" w:color="auto" w:fill="0072BC"/>
      </w:tcPr>
    </w:tblStylePr>
  </w:style>
  <w:style w:type="table" w:styleId="MediumGrid3">
    <w:name w:val="Medium Grid 3"/>
    <w:basedOn w:val="TableNormal"/>
    <w:uiPriority w:val="69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AFDFFF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5EB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5EBFFF"/>
      </w:tcPr>
    </w:tblStylePr>
  </w:style>
  <w:style w:type="table" w:styleId="MediumGrid3-Accent2">
    <w:name w:val="Medium Grid 3 Accent 2"/>
    <w:basedOn w:val="TableNormal"/>
    <w:uiPriority w:val="69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FFB0B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FF606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FF6060"/>
      </w:tcPr>
    </w:tblStylePr>
  </w:style>
  <w:style w:type="table" w:styleId="MediumGrid3-Accent3">
    <w:name w:val="Medium Grid 3 Accent 3"/>
    <w:basedOn w:val="TableNormal"/>
    <w:uiPriority w:val="69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styleId="MediumGrid3-Accent4">
    <w:name w:val="Medium Grid 3 Accent 4"/>
    <w:basedOn w:val="TableNormal"/>
    <w:uiPriority w:val="69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E5E5E5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CACACA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CACACA"/>
      </w:tcPr>
    </w:tblStylePr>
  </w:style>
  <w:style w:type="table" w:styleId="MediumGrid3-Accent5">
    <w:name w:val="Medium Grid 3 Accent 5"/>
    <w:basedOn w:val="TableNormal"/>
    <w:uiPriority w:val="69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styleId="MediumGrid3-Accent6">
    <w:name w:val="Medium Grid 3 Accent 6"/>
    <w:basedOn w:val="TableNormal"/>
    <w:uiPriority w:val="69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3D3D3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6A6A6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6A6A6"/>
      </w:tcPr>
    </w:tblStylePr>
  </w:style>
  <w:style w:type="table" w:styleId="MediumList1">
    <w:name w:val="Medium List 1"/>
    <w:basedOn w:val="TableNormal"/>
    <w:uiPriority w:val="65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0072BC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band1Vert">
      <w:tblPr/>
      <w:tcPr>
        <w:shd w:val="clear" w:color="auto" w:fill="AFDFFF"/>
      </w:tcPr>
    </w:tblStylePr>
    <w:tblStylePr w:type="band1Horz">
      <w:tblPr/>
      <w:tcPr>
        <w:shd w:val="clear" w:color="auto" w:fill="AFDFFF"/>
      </w:tcPr>
    </w:tblStylePr>
  </w:style>
  <w:style w:type="table" w:styleId="MediumList1-Accent2">
    <w:name w:val="Medium List 1 Accent 2"/>
    <w:basedOn w:val="TableNormal"/>
    <w:uiPriority w:val="65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C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band1Vert">
      <w:tblPr/>
      <w:tcPr>
        <w:shd w:val="clear" w:color="auto" w:fill="FFB0B0"/>
      </w:tcPr>
    </w:tblStylePr>
    <w:tblStylePr w:type="band1Horz">
      <w:tblPr/>
      <w:tcPr>
        <w:shd w:val="clear" w:color="auto" w:fill="FFB0B0"/>
      </w:tcPr>
    </w:tblStylePr>
  </w:style>
  <w:style w:type="table" w:styleId="MediumList1-Accent3">
    <w:name w:val="Medium List 1 Accent 3"/>
    <w:basedOn w:val="TableNormal"/>
    <w:uiPriority w:val="65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styleId="MediumList1-Accent4">
    <w:name w:val="Medium List 1 Accent 4"/>
    <w:basedOn w:val="TableNormal"/>
    <w:uiPriority w:val="65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969696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band1Vert">
      <w:tblPr/>
      <w:tcPr>
        <w:shd w:val="clear" w:color="auto" w:fill="E5E5E5"/>
      </w:tcPr>
    </w:tblStylePr>
    <w:tblStylePr w:type="band1Horz">
      <w:tblPr/>
      <w:tcPr>
        <w:shd w:val="clear" w:color="auto" w:fill="E5E5E5"/>
      </w:tcPr>
    </w:tblStylePr>
  </w:style>
  <w:style w:type="table" w:styleId="MediumList1-Accent5">
    <w:name w:val="Medium List 1 Accent 5"/>
    <w:basedOn w:val="TableNormal"/>
    <w:uiPriority w:val="65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styleId="MediumList1-Accent6">
    <w:name w:val="Medium List 1 Accent 6"/>
    <w:basedOn w:val="TableNormal"/>
    <w:uiPriority w:val="65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4D4D4D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band1Vert">
      <w:tblPr/>
      <w:tcPr>
        <w:shd w:val="clear" w:color="auto" w:fill="D3D3D3"/>
      </w:tcPr>
    </w:tblStylePr>
    <w:tblStylePr w:type="band1Horz">
      <w:tblPr/>
      <w:tcPr>
        <w:shd w:val="clear" w:color="auto" w:fill="D3D3D3"/>
      </w:tcPr>
    </w:tblStylePr>
  </w:style>
  <w:style w:type="table" w:styleId="MediumList2">
    <w:name w:val="Medium List 2"/>
    <w:basedOn w:val="TableNormal"/>
    <w:uiPriority w:val="66"/>
    <w:rsid w:val="00391EA1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91EA1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91EA1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C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C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91EA1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91EA1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969696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969696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91EA1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91EA1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4D4D4D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4D4D4D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391E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both"/>
    </w:pPr>
    <w:rPr>
      <w:rFonts w:ascii="Times New Roman" w:eastAsia="MS Gothic" w:hAnsi="Times New Roman"/>
      <w:sz w:val="24"/>
      <w:szCs w:val="24"/>
      <w:lang w:val="x-none" w:eastAsia="x-none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91EA1"/>
    <w:rPr>
      <w:rFonts w:ascii="Times New Roman" w:eastAsia="MS Gothic" w:hAnsi="Times New Roman" w:cs="Times New Roman"/>
      <w:kern w:val="0"/>
      <w:sz w:val="24"/>
      <w:szCs w:val="24"/>
      <w:shd w:val="pct20" w:color="auto" w:fill="auto"/>
      <w:lang w:val="x-none" w:eastAsia="x-none"/>
      <w14:ligatures w14:val="none"/>
    </w:rPr>
  </w:style>
  <w:style w:type="paragraph" w:styleId="NormalWeb">
    <w:name w:val="Normal (Web)"/>
    <w:basedOn w:val="Normal"/>
    <w:uiPriority w:val="99"/>
    <w:semiHidden/>
    <w:rsid w:val="00391EA1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val="en-GB"/>
    </w:rPr>
  </w:style>
  <w:style w:type="paragraph" w:styleId="NormalIndent">
    <w:name w:val="Normal Indent"/>
    <w:basedOn w:val="Normal"/>
    <w:uiPriority w:val="99"/>
    <w:semiHidden/>
    <w:rsid w:val="00391EA1"/>
    <w:pPr>
      <w:spacing w:after="0" w:line="240" w:lineRule="auto"/>
      <w:ind w:left="720"/>
      <w:jc w:val="both"/>
    </w:pPr>
    <w:rPr>
      <w:rFonts w:ascii="Times New Roman" w:eastAsia="MS Mincho" w:hAnsi="Times New Roman"/>
      <w:sz w:val="24"/>
      <w:lang w:val="en-GB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391EA1"/>
    <w:pPr>
      <w:spacing w:after="0" w:line="240" w:lineRule="auto"/>
      <w:jc w:val="both"/>
    </w:pPr>
    <w:rPr>
      <w:rFonts w:ascii="Times New Roman" w:eastAsia="MS Mincho" w:hAnsi="Times New Roman"/>
      <w:sz w:val="24"/>
      <w:szCs w:val="20"/>
      <w:lang w:val="x-none" w:eastAsia="x-none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91EA1"/>
    <w:rPr>
      <w:rFonts w:ascii="Times New Roman" w:eastAsia="MS Mincho" w:hAnsi="Times New Roman" w:cs="Times New Roman"/>
      <w:kern w:val="0"/>
      <w:sz w:val="24"/>
      <w:szCs w:val="20"/>
      <w:lang w:val="x-none" w:eastAsia="x-none"/>
      <w14:ligatures w14:val="none"/>
    </w:rPr>
  </w:style>
  <w:style w:type="character" w:styleId="PlaceholderText">
    <w:name w:val="Placeholder Text"/>
    <w:uiPriority w:val="99"/>
    <w:semiHidden/>
    <w:rsid w:val="00391EA1"/>
    <w:rPr>
      <w:color w:val="auto"/>
      <w:bdr w:val="none" w:sz="0" w:space="0" w:color="auto"/>
      <w:shd w:val="clear" w:color="auto" w:fill="DFDFDF"/>
    </w:rPr>
  </w:style>
  <w:style w:type="paragraph" w:styleId="PlainText">
    <w:name w:val="Plain Text"/>
    <w:basedOn w:val="Normal"/>
    <w:link w:val="PlainTextChar"/>
    <w:uiPriority w:val="99"/>
    <w:semiHidden/>
    <w:rsid w:val="00391EA1"/>
    <w:pPr>
      <w:spacing w:after="0" w:line="240" w:lineRule="auto"/>
      <w:jc w:val="both"/>
    </w:pPr>
    <w:rPr>
      <w:rFonts w:ascii="Consolas" w:eastAsia="MS Mincho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91EA1"/>
    <w:rPr>
      <w:rFonts w:ascii="Consolas" w:eastAsia="MS Mincho" w:hAnsi="Consolas" w:cs="Times New Roman"/>
      <w:kern w:val="0"/>
      <w:sz w:val="21"/>
      <w:szCs w:val="21"/>
      <w:lang w:val="x-none" w:eastAsia="x-none"/>
      <w14:ligatures w14:val="none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391EA1"/>
    <w:pPr>
      <w:spacing w:after="0" w:line="240" w:lineRule="auto"/>
      <w:jc w:val="both"/>
    </w:pPr>
    <w:rPr>
      <w:rFonts w:ascii="Times New Roman" w:eastAsia="MS Mincho" w:hAnsi="Times New Roman"/>
      <w:sz w:val="24"/>
      <w:szCs w:val="20"/>
      <w:lang w:val="x-none" w:eastAsia="x-none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91EA1"/>
    <w:rPr>
      <w:rFonts w:ascii="Times New Roman" w:eastAsia="MS Mincho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Signature">
    <w:name w:val="Signature"/>
    <w:basedOn w:val="Normal"/>
    <w:link w:val="SignatureChar"/>
    <w:uiPriority w:val="99"/>
    <w:semiHidden/>
    <w:rsid w:val="00391EA1"/>
    <w:pPr>
      <w:spacing w:after="0" w:line="240" w:lineRule="auto"/>
      <w:ind w:left="4252"/>
      <w:jc w:val="both"/>
    </w:pPr>
    <w:rPr>
      <w:rFonts w:ascii="Times New Roman" w:eastAsia="MS Mincho" w:hAnsi="Times New Roman"/>
      <w:sz w:val="24"/>
      <w:szCs w:val="20"/>
      <w:lang w:val="x-none" w:eastAsia="x-none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91EA1"/>
    <w:rPr>
      <w:rFonts w:ascii="Times New Roman" w:eastAsia="MS Mincho" w:hAnsi="Times New Roman" w:cs="Times New Roman"/>
      <w:kern w:val="0"/>
      <w:sz w:val="24"/>
      <w:szCs w:val="20"/>
      <w:lang w:val="x-none" w:eastAsia="x-none"/>
      <w14:ligatures w14:val="none"/>
    </w:rPr>
  </w:style>
  <w:style w:type="table" w:styleId="Table3Deffects1">
    <w:name w:val="Table 3D effects 1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color w:val="000080"/>
      <w:kern w:val="0"/>
      <w:sz w:val="20"/>
      <w:szCs w:val="20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color w:val="FFFFFF"/>
      <w:kern w:val="0"/>
      <w:sz w:val="20"/>
      <w:szCs w:val="20"/>
      <w14:ligatures w14:val="non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391EA1"/>
    <w:pPr>
      <w:spacing w:after="0" w:line="240" w:lineRule="auto"/>
      <w:ind w:left="240" w:hanging="240"/>
      <w:jc w:val="both"/>
    </w:pPr>
    <w:rPr>
      <w:rFonts w:ascii="Times New Roman" w:eastAsia="MS Mincho" w:hAnsi="Times New Roman"/>
      <w:sz w:val="24"/>
      <w:lang w:val="en-GB"/>
    </w:rPr>
  </w:style>
  <w:style w:type="paragraph" w:styleId="TableofFigures">
    <w:name w:val="table of figures"/>
    <w:basedOn w:val="Normal"/>
    <w:next w:val="Normal"/>
    <w:uiPriority w:val="99"/>
    <w:semiHidden/>
    <w:rsid w:val="00391EA1"/>
    <w:pPr>
      <w:spacing w:after="0" w:line="240" w:lineRule="auto"/>
      <w:jc w:val="both"/>
    </w:pPr>
    <w:rPr>
      <w:rFonts w:ascii="Times New Roman" w:eastAsia="MS Mincho" w:hAnsi="Times New Roman"/>
      <w:sz w:val="24"/>
      <w:lang w:val="en-GB"/>
    </w:rPr>
  </w:style>
  <w:style w:type="table" w:styleId="TableProfessional">
    <w:name w:val="Table Professional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6">
    <w:name w:val="toc 6"/>
    <w:basedOn w:val="Normal"/>
    <w:next w:val="Normal"/>
    <w:autoRedefine/>
    <w:uiPriority w:val="99"/>
    <w:semiHidden/>
    <w:rsid w:val="00391EA1"/>
    <w:pPr>
      <w:tabs>
        <w:tab w:val="right" w:leader="dot" w:pos="7371"/>
      </w:tabs>
      <w:spacing w:after="60" w:line="240" w:lineRule="exact"/>
      <w:ind w:left="2041" w:right="567" w:hanging="340"/>
      <w:jc w:val="both"/>
    </w:pPr>
    <w:rPr>
      <w:rFonts w:ascii="Times New Roman" w:eastAsia="MS Mincho" w:hAnsi="Times New Roman"/>
      <w:sz w:val="20"/>
      <w:lang w:val="en-GB"/>
    </w:rPr>
  </w:style>
  <w:style w:type="paragraph" w:styleId="TOC7">
    <w:name w:val="toc 7"/>
    <w:basedOn w:val="Normal"/>
    <w:next w:val="Normal"/>
    <w:autoRedefine/>
    <w:uiPriority w:val="99"/>
    <w:semiHidden/>
    <w:rsid w:val="00391EA1"/>
    <w:pPr>
      <w:tabs>
        <w:tab w:val="right" w:leader="dot" w:pos="7371"/>
      </w:tabs>
      <w:spacing w:after="60" w:line="240" w:lineRule="exact"/>
      <w:ind w:left="2381" w:right="567" w:hanging="340"/>
      <w:jc w:val="both"/>
    </w:pPr>
    <w:rPr>
      <w:rFonts w:ascii="Times New Roman" w:eastAsia="MS Mincho" w:hAnsi="Times New Roman"/>
      <w:sz w:val="20"/>
      <w:lang w:val="en-GB"/>
    </w:rPr>
  </w:style>
  <w:style w:type="paragraph" w:styleId="TOC8">
    <w:name w:val="toc 8"/>
    <w:basedOn w:val="Normal"/>
    <w:next w:val="Normal"/>
    <w:autoRedefine/>
    <w:uiPriority w:val="99"/>
    <w:semiHidden/>
    <w:rsid w:val="00391EA1"/>
    <w:pPr>
      <w:spacing w:after="100" w:line="240" w:lineRule="auto"/>
      <w:ind w:left="1680"/>
      <w:jc w:val="both"/>
    </w:pPr>
    <w:rPr>
      <w:rFonts w:ascii="Times New Roman" w:eastAsia="MS Mincho" w:hAnsi="Times New Roman"/>
      <w:sz w:val="24"/>
      <w:lang w:val="en-GB"/>
    </w:rPr>
  </w:style>
  <w:style w:type="paragraph" w:styleId="TOC9">
    <w:name w:val="toc 9"/>
    <w:basedOn w:val="Normal"/>
    <w:next w:val="Normal"/>
    <w:autoRedefine/>
    <w:uiPriority w:val="99"/>
    <w:semiHidden/>
    <w:rsid w:val="00391EA1"/>
    <w:pPr>
      <w:spacing w:after="100" w:line="240" w:lineRule="auto"/>
      <w:ind w:left="1920"/>
      <w:jc w:val="both"/>
    </w:pPr>
    <w:rPr>
      <w:rFonts w:ascii="Times New Roman" w:eastAsia="MS Mincho" w:hAnsi="Times New Roman"/>
      <w:sz w:val="24"/>
      <w:lang w:val="en-GB"/>
    </w:rPr>
  </w:style>
  <w:style w:type="paragraph" w:customStyle="1" w:styleId="OpiPara">
    <w:name w:val="Opi_Para"/>
    <w:basedOn w:val="ECHRPara"/>
    <w:uiPriority w:val="46"/>
    <w:qFormat/>
    <w:rsid w:val="00391EA1"/>
  </w:style>
  <w:style w:type="paragraph" w:customStyle="1" w:styleId="OpiParaSub">
    <w:name w:val="Opi_Para_Sub"/>
    <w:basedOn w:val="JuParaSub"/>
    <w:uiPriority w:val="47"/>
    <w:qFormat/>
    <w:rsid w:val="00391EA1"/>
  </w:style>
  <w:style w:type="paragraph" w:customStyle="1" w:styleId="ECHRFooter">
    <w:name w:val="ECHR_Footer"/>
    <w:aliases w:val="Footer_ECHR"/>
    <w:basedOn w:val="Footer"/>
    <w:uiPriority w:val="57"/>
    <w:semiHidden/>
    <w:rsid w:val="00391EA1"/>
    <w:pPr>
      <w:tabs>
        <w:tab w:val="clear" w:pos="4513"/>
        <w:tab w:val="clear" w:pos="9026"/>
        <w:tab w:val="center" w:pos="4536"/>
        <w:tab w:val="right" w:pos="9696"/>
      </w:tabs>
      <w:ind w:left="-680" w:right="-680"/>
    </w:pPr>
    <w:rPr>
      <w:rFonts w:ascii="Times New Roman" w:hAnsi="Times New Roman"/>
      <w:sz w:val="8"/>
      <w:lang w:eastAsia="x-none"/>
    </w:rPr>
  </w:style>
  <w:style w:type="paragraph" w:customStyle="1" w:styleId="ECHRFooterLine">
    <w:name w:val="ECHR_Footer_Line"/>
    <w:aliases w:val="Footer_Line"/>
    <w:basedOn w:val="Normal"/>
    <w:next w:val="ECHRFooter"/>
    <w:uiPriority w:val="57"/>
    <w:semiHidden/>
    <w:rsid w:val="00391EA1"/>
    <w:pPr>
      <w:pBdr>
        <w:top w:val="single" w:sz="6" w:space="1" w:color="5F5F5F"/>
      </w:pBdr>
      <w:tabs>
        <w:tab w:val="center" w:pos="4536"/>
        <w:tab w:val="right" w:pos="9696"/>
      </w:tabs>
      <w:spacing w:after="0" w:line="240" w:lineRule="auto"/>
      <w:ind w:left="-680" w:right="-680"/>
    </w:pPr>
    <w:rPr>
      <w:rFonts w:ascii="Times New Roman" w:eastAsia="MS Mincho" w:hAnsi="Times New Roman"/>
      <w:color w:val="5F5F5F"/>
      <w:sz w:val="24"/>
      <w:lang w:val="en-GB"/>
    </w:rPr>
  </w:style>
  <w:style w:type="paragraph" w:customStyle="1" w:styleId="ECHRTitleCentre2">
    <w:name w:val="ECHR_Title_Centre_2"/>
    <w:aliases w:val="Dec_H_Case"/>
    <w:basedOn w:val="Normal"/>
    <w:next w:val="ECHRPara"/>
    <w:uiPriority w:val="8"/>
    <w:semiHidden/>
    <w:qFormat/>
    <w:rsid w:val="00391EA1"/>
    <w:pPr>
      <w:spacing w:after="240" w:line="240" w:lineRule="auto"/>
      <w:jc w:val="center"/>
      <w:outlineLvl w:val="0"/>
    </w:pPr>
    <w:rPr>
      <w:rFonts w:ascii="Times New Roman" w:eastAsia="MS Mincho" w:hAnsi="Times New Roman"/>
      <w:sz w:val="24"/>
      <w:lang w:val="en-GB"/>
    </w:rPr>
  </w:style>
  <w:style w:type="paragraph" w:customStyle="1" w:styleId="OpiQuot">
    <w:name w:val="Opi_Quot"/>
    <w:basedOn w:val="ECHRParaQuote"/>
    <w:uiPriority w:val="48"/>
    <w:qFormat/>
    <w:rsid w:val="00391EA1"/>
  </w:style>
  <w:style w:type="paragraph" w:customStyle="1" w:styleId="OpiQuotSub">
    <w:name w:val="Opi_Quot_Sub"/>
    <w:basedOn w:val="JuQuotSub"/>
    <w:uiPriority w:val="49"/>
    <w:qFormat/>
    <w:rsid w:val="00391EA1"/>
  </w:style>
  <w:style w:type="paragraph" w:customStyle="1" w:styleId="OpiTranslation">
    <w:name w:val="Opi_Translation"/>
    <w:basedOn w:val="Normal"/>
    <w:next w:val="OpiPara"/>
    <w:uiPriority w:val="40"/>
    <w:qFormat/>
    <w:rsid w:val="00391EA1"/>
    <w:pPr>
      <w:spacing w:after="0" w:line="240" w:lineRule="auto"/>
      <w:jc w:val="center"/>
      <w:outlineLvl w:val="0"/>
    </w:pPr>
    <w:rPr>
      <w:rFonts w:ascii="Times New Roman" w:eastAsia="MS Mincho" w:hAnsi="Times New Roman"/>
      <w:i/>
      <w:sz w:val="24"/>
      <w:lang w:val="en-GB"/>
    </w:rPr>
  </w:style>
  <w:style w:type="character" w:customStyle="1" w:styleId="ECHRParaChar">
    <w:name w:val="ECHR_Para Char"/>
    <w:aliases w:val="Ju_Para Char"/>
    <w:link w:val="ECHRPara"/>
    <w:uiPriority w:val="12"/>
    <w:rsid w:val="00391EA1"/>
    <w:rPr>
      <w:rFonts w:ascii="Times New Roman" w:eastAsia="MS Mincho" w:hAnsi="Times New Roman" w:cs="Times New Roman"/>
      <w:kern w:val="0"/>
      <w:sz w:val="24"/>
      <w:szCs w:val="20"/>
      <w:lang w:val="en-GB" w:eastAsia="x-none"/>
      <w14:ligatures w14:val="none"/>
    </w:rPr>
  </w:style>
  <w:style w:type="paragraph" w:customStyle="1" w:styleId="jupara">
    <w:name w:val="jupara"/>
    <w:basedOn w:val="Normal"/>
    <w:rsid w:val="00391EA1"/>
    <w:pPr>
      <w:spacing w:after="0" w:line="240" w:lineRule="auto"/>
      <w:ind w:firstLine="284"/>
      <w:jc w:val="both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jucase0">
    <w:name w:val="jucase"/>
    <w:basedOn w:val="Normal"/>
    <w:rsid w:val="00391EA1"/>
    <w:pPr>
      <w:spacing w:after="0" w:line="240" w:lineRule="auto"/>
      <w:ind w:firstLine="284"/>
      <w:jc w:val="both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p1">
    <w:name w:val="x_p1"/>
    <w:basedOn w:val="Normal"/>
    <w:rsid w:val="00391E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s1">
    <w:name w:val="x_s1"/>
    <w:rsid w:val="00391EA1"/>
  </w:style>
  <w:style w:type="paragraph" w:customStyle="1" w:styleId="xp2">
    <w:name w:val="x_p2"/>
    <w:basedOn w:val="Normal"/>
    <w:rsid w:val="00391E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s2">
    <w:name w:val="x_s2"/>
    <w:rsid w:val="00391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280E2B0E935E431F812CA60C9159D101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publikimi xmlns="0e656187-b300-4fb0-8bf4-3a50f872073c" xsi:nil="true"/>
    <Nr_x002e__x0020_akti xmlns="0e656187-b300-4fb0-8bf4-3a50f872073c">13523-16</Nr_x002e__x0020_akti>
    <Data_x0020_e_x0020_Krijimit xmlns="0e656187-b300-4fb0-8bf4-3a50f872073c">2023-11-09T09:58:23Z</Data_x0020_e_x0020_Krijimit>
    <URL xmlns="0e656187-b300-4fb0-8bf4-3a50f872073c" xsi:nil="true"/>
    <Institucion_x0020_Pergjegjes xmlns="0e656187-b300-4fb0-8bf4-3a50f872073c">http://qbz.gov.al/resource/authority/legal-institution/15|gjykata-europiane-e-te-drejtave-te-njeriut</Institucion_x0020_Pergjegjes>
    <Lloji_x0020_i_x0020_aktit xmlns="0e656187-b300-4fb0-8bf4-3a50f872073c">Akt bazë</Lloji_x0020_i_x0020_aktit>
    <Tipi_x0020_i_x0020_aktit xmlns="0e656187-b300-4fb0-8bf4-3a50f872073c" xsi:nil="true"/>
    <P_x00eb_rshkrimi xmlns="0e656187-b300-4fb0-8bf4-3a50f872073c" xsi:nil="true"/>
    <Data_x0020_e_x0020_FZ xmlns="0e656187-b300-4fb0-8bf4-3a50f872073c" xsi:nil="true"/>
    <Akte_x0020_ekstra xmlns="0e656187-b300-4fb0-8bf4-3a50f872073c">false</Akte_x0020_ekstra>
    <Nr_x002e__x0020_FZ xmlns="0e656187-b300-4fb0-8bf4-3a50f872073c" xsi:nil="true"/>
    <Krijuesi xmlns="0e656187-b300-4fb0-8bf4-3a50f872073c">entela.suli</Krijuesi>
    <Date_x0020_protokolli xmlns="0e656187-b300-4fb0-8bf4-3a50f872073c">2023-11-07T23:00:00Z</Date_x0020_protokolli>
    <Titulli xmlns="0e656187-b300-4fb0-8bf4-3a50f872073c">Çështja Luljeta Citozi kundër Shqipërsisë ( Kërkesa nr. 13523/16)</Titulli>
    <Modifikuesi xmlns="0e656187-b300-4fb0-8bf4-3a50f872073c">nevila.samarxhi</Modifikuesi>
    <Nr_x002e__x0020_prot_x0020_QBZ xmlns="0e656187-b300-4fb0-8bf4-3a50f872073c">1659/1</Nr_x002e__x0020_prot_x0020_QBZ>
    <Data_x0020_e_x0020_Modifikimit xmlns="0e656187-b300-4fb0-8bf4-3a50f872073c">2023-11-09T12:22:15Z</Data_x0020_e_x0020_Modifikimit>
    <Dekretuar xmlns="0e656187-b300-4fb0-8bf4-3a50f872073c">false</Dekretuar>
    <Data xmlns="0e656187-b300-4fb0-8bf4-3a50f872073c">2023-10-04T22:00:00Z</Data>
    <Nr_x002e__x0020_protokolli_x0020_i_x0020_aktit xmlns="0e656187-b300-4fb0-8bf4-3a50f872073c">6034/1</Nr_x002e__x0020_protokolli_x0020_i_x0020_aktit>
    <Data_x0020_e_x0020_Aksesimit_x0020_t_x00eb__x0020_Fundit xmlns="0e656187-b300-4fb0-8bf4-3a50f872073c" xsi:nil="true"/>
    <Eligible_x0020_To_x0020_Select xmlns="0e656187-b300-4fb0-8bf4-3a50f872073c">true</Eligible_x0020_To_x0020_Select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280E2B0E935E431F812CA60C9159D101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4E7E6DDE-1B44-46DF-BC68-2CA3E245DF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1A1FBD-A004-4257-A088-B68B31D83A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72435E3-52A1-4316-96C1-A8A929F910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C3B19F-E91A-49D8-8851-8309CEB9C5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C259615-9087-4652-BD1C-6EA5CF8851F0}">
  <ds:schemaRefs>
    <ds:schemaRef ds:uri="http://schemas.microsoft.com/office/2006/metadata/properties"/>
    <ds:schemaRef ds:uri="http://schemas.microsoft.com/office/infopath/2007/PartnerControls"/>
    <ds:schemaRef ds:uri="0e656187-b300-4fb0-8bf4-3a50f872073c"/>
  </ds:schemaRefs>
</ds:datastoreItem>
</file>

<file path=customXml/itemProps6.xml><?xml version="1.0" encoding="utf-8"?>
<ds:datastoreItem xmlns:ds="http://schemas.openxmlformats.org/officeDocument/2006/customXml" ds:itemID="{2BD0F27A-50DD-4C35-A9C4-D2CACDACE6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 Prifti</dc:creator>
  <cp:lastModifiedBy>Jonida Zaharia</cp:lastModifiedBy>
  <cp:revision>2</cp:revision>
  <dcterms:created xsi:type="dcterms:W3CDTF">2024-06-07T11:21:00Z</dcterms:created>
  <dcterms:modified xsi:type="dcterms:W3CDTF">2024-06-07T11:21:00Z</dcterms:modified>
</cp:coreProperties>
</file>