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3343" w14:textId="39872840" w:rsidR="00C24E0F" w:rsidRPr="005F1136" w:rsidRDefault="00C24E0F" w:rsidP="004B3F5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F1136">
        <w:rPr>
          <w:rFonts w:ascii="Garamond" w:hAnsi="Garamond"/>
          <w:sz w:val="24"/>
          <w:szCs w:val="24"/>
        </w:rPr>
        <w:t>GJYKATA EVROPIANE E TË DREJTAVE TË NJERIUT</w:t>
      </w:r>
    </w:p>
    <w:p w14:paraId="33C686E6" w14:textId="77777777" w:rsidR="00C24E0F" w:rsidRPr="005F1136" w:rsidRDefault="00C24E0F" w:rsidP="004B3F5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16"/>
          <w:szCs w:val="24"/>
        </w:rPr>
      </w:pPr>
    </w:p>
    <w:p w14:paraId="509A810D" w14:textId="77777777" w:rsidR="004B3F5C" w:rsidRPr="005F1136" w:rsidRDefault="004B3F5C" w:rsidP="004B3F5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F1136">
        <w:rPr>
          <w:rFonts w:ascii="Garamond" w:hAnsi="Garamond"/>
          <w:sz w:val="24"/>
          <w:szCs w:val="24"/>
        </w:rPr>
        <w:t>SEKSIONI I TRETË</w:t>
      </w:r>
    </w:p>
    <w:p w14:paraId="5255B40D" w14:textId="2B540526" w:rsidR="004B3F5C" w:rsidRPr="005F1136" w:rsidRDefault="004B3F5C" w:rsidP="004B3F5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16"/>
          <w:szCs w:val="24"/>
        </w:rPr>
      </w:pPr>
    </w:p>
    <w:p w14:paraId="3CE938E1" w14:textId="77777777" w:rsidR="004B3F5C" w:rsidRPr="000F3E26" w:rsidRDefault="004B3F5C" w:rsidP="004B3F5C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b/>
          <w:sz w:val="24"/>
          <w:szCs w:val="24"/>
        </w:rPr>
      </w:pPr>
      <w:r w:rsidRPr="000F3E26">
        <w:rPr>
          <w:rFonts w:ascii="Garamond" w:hAnsi="Garamond"/>
          <w:b/>
          <w:sz w:val="24"/>
          <w:szCs w:val="24"/>
        </w:rPr>
        <w:t>VENDIM</w:t>
      </w:r>
    </w:p>
    <w:p w14:paraId="2DBDE7CD" w14:textId="2B2D3957" w:rsidR="004B3F5C" w:rsidRPr="005F1136" w:rsidRDefault="004B3F5C" w:rsidP="004B3F5C">
      <w:pPr>
        <w:pStyle w:val="NoSpacing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  <w:r w:rsidRPr="005F1136">
        <w:rPr>
          <w:rFonts w:ascii="Garamond" w:hAnsi="Garamond"/>
          <w:i/>
          <w:sz w:val="24"/>
          <w:szCs w:val="24"/>
          <w:lang w:val="sq-AL"/>
        </w:rPr>
        <w:t>Kërkesa nr. 27039/10</w:t>
      </w:r>
    </w:p>
    <w:p w14:paraId="00FD99A6" w14:textId="77777777" w:rsidR="005F1136" w:rsidRPr="005F1136" w:rsidRDefault="005F1136" w:rsidP="004B3F5C">
      <w:pPr>
        <w:pStyle w:val="NoSpacing"/>
        <w:ind w:firstLine="284"/>
        <w:jc w:val="center"/>
        <w:rPr>
          <w:rFonts w:ascii="Garamond" w:hAnsi="Garamond"/>
          <w:i/>
          <w:sz w:val="24"/>
          <w:szCs w:val="24"/>
          <w:lang w:val="sq-AL"/>
        </w:rPr>
      </w:pPr>
    </w:p>
    <w:p w14:paraId="66FC4637" w14:textId="21FA361B" w:rsidR="004B3F5C" w:rsidRPr="00E63E91" w:rsidRDefault="005F1136" w:rsidP="00264F3E">
      <w:pPr>
        <w:pStyle w:val="NoSpacing"/>
        <w:ind w:firstLine="284"/>
        <w:jc w:val="center"/>
        <w:rPr>
          <w:rFonts w:ascii="Garamond" w:hAnsi="Garamond"/>
          <w:b/>
          <w:sz w:val="24"/>
          <w:szCs w:val="24"/>
          <w:lang w:val="sq-AL"/>
        </w:rPr>
      </w:pPr>
      <w:r w:rsidRPr="00E63E91">
        <w:rPr>
          <w:rFonts w:ascii="Garamond" w:hAnsi="Garamond"/>
          <w:b/>
          <w:sz w:val="24"/>
          <w:szCs w:val="24"/>
          <w:lang w:val="sq-AL"/>
        </w:rPr>
        <w:t>SAFET SELIMAJ</w:t>
      </w:r>
      <w:r w:rsidR="00264F3E" w:rsidRPr="00E63E91">
        <w:rPr>
          <w:rFonts w:ascii="Garamond" w:hAnsi="Garamond"/>
          <w:b/>
          <w:sz w:val="24"/>
          <w:szCs w:val="24"/>
          <w:lang w:val="sq-AL"/>
        </w:rPr>
        <w:t xml:space="preserve"> </w:t>
      </w:r>
      <w:r w:rsidRPr="00E63E91">
        <w:rPr>
          <w:rFonts w:ascii="Garamond" w:hAnsi="Garamond"/>
          <w:b/>
          <w:sz w:val="24"/>
          <w:szCs w:val="24"/>
          <w:lang w:val="sq-AL"/>
        </w:rPr>
        <w:t>KUNDËR SHQIPËRISË</w:t>
      </w:r>
    </w:p>
    <w:p w14:paraId="771EACEE" w14:textId="77777777" w:rsidR="004B3F5C" w:rsidRPr="005F1136" w:rsidRDefault="004B3F5C" w:rsidP="004B3F5C">
      <w:pPr>
        <w:pStyle w:val="NoSpacing"/>
        <w:ind w:firstLine="284"/>
        <w:jc w:val="center"/>
        <w:rPr>
          <w:rFonts w:ascii="Garamond" w:hAnsi="Garamond"/>
          <w:sz w:val="24"/>
          <w:szCs w:val="24"/>
          <w:lang w:val="sq-AL"/>
        </w:rPr>
      </w:pPr>
      <w:r w:rsidRPr="005F1136">
        <w:rPr>
          <w:rFonts w:ascii="Garamond" w:hAnsi="Garamond"/>
          <w:sz w:val="24"/>
          <w:szCs w:val="24"/>
          <w:lang w:val="sq-AL"/>
        </w:rPr>
        <w:t>(</w:t>
      </w:r>
      <w:r w:rsidRPr="005F1136">
        <w:rPr>
          <w:rFonts w:ascii="Garamond" w:hAnsi="Garamond"/>
          <w:i/>
          <w:sz w:val="24"/>
          <w:szCs w:val="24"/>
          <w:lang w:val="sq-AL"/>
        </w:rPr>
        <w:t>shih tabelën bashkëlidhur</w:t>
      </w:r>
      <w:r w:rsidRPr="005F1136">
        <w:rPr>
          <w:rFonts w:ascii="Garamond" w:hAnsi="Garamond"/>
          <w:sz w:val="24"/>
          <w:szCs w:val="24"/>
          <w:lang w:val="sq-AL"/>
        </w:rPr>
        <w:t>)</w:t>
      </w:r>
    </w:p>
    <w:p w14:paraId="6EDD1773" w14:textId="77777777" w:rsidR="004B3F5C" w:rsidRPr="008E705A" w:rsidRDefault="004B3F5C" w:rsidP="004B3F5C">
      <w:pPr>
        <w:pStyle w:val="NoSpacing"/>
        <w:ind w:firstLine="284"/>
        <w:jc w:val="center"/>
        <w:rPr>
          <w:rFonts w:ascii="Garamond" w:hAnsi="Garamond"/>
          <w:sz w:val="16"/>
          <w:szCs w:val="24"/>
          <w:lang w:val="sq-AL"/>
        </w:rPr>
      </w:pPr>
    </w:p>
    <w:p w14:paraId="6003729E" w14:textId="473BA4F0" w:rsidR="004B3F5C" w:rsidRPr="005F1136" w:rsidRDefault="004B3F5C" w:rsidP="004B3F5C">
      <w:pPr>
        <w:pStyle w:val="ECHRPara"/>
        <w:rPr>
          <w:rFonts w:ascii="Garamond" w:hAnsi="Garamond"/>
          <w:szCs w:val="24"/>
          <w:lang w:val="sq-AL"/>
        </w:rPr>
      </w:pPr>
      <w:r w:rsidRPr="005F1136">
        <w:rPr>
          <w:rFonts w:ascii="Garamond" w:hAnsi="Garamond"/>
          <w:szCs w:val="24"/>
          <w:lang w:val="sq-AL"/>
        </w:rPr>
        <w:t xml:space="preserve">Gjykata Evropiane e të Drejtave të Njeriut (Seksioni i Tretë), e mbledhur më 29 </w:t>
      </w:r>
      <w:r w:rsidR="005F1136">
        <w:rPr>
          <w:rFonts w:ascii="Garamond" w:hAnsi="Garamond"/>
          <w:szCs w:val="24"/>
          <w:lang w:val="sq-AL"/>
        </w:rPr>
        <w:t>q</w:t>
      </w:r>
      <w:r w:rsidRPr="005F1136">
        <w:rPr>
          <w:rFonts w:ascii="Garamond" w:hAnsi="Garamond"/>
          <w:szCs w:val="24"/>
          <w:lang w:val="sq-AL"/>
        </w:rPr>
        <w:t xml:space="preserve">ershor 2023 si një Komitet i përbërë nga: </w:t>
      </w:r>
    </w:p>
    <w:p w14:paraId="7F5113A0" w14:textId="5BB4F1DE" w:rsidR="004B3F5C" w:rsidRPr="005F1136" w:rsidRDefault="004B3F5C" w:rsidP="004B3F5C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F1136">
        <w:rPr>
          <w:rFonts w:ascii="Garamond" w:hAnsi="Garamond"/>
          <w:szCs w:val="24"/>
          <w:lang w:val="sq-AL"/>
        </w:rPr>
        <w:t xml:space="preserve"> Ioannis Ktistakis,</w:t>
      </w:r>
      <w:r w:rsidRPr="005F1136">
        <w:rPr>
          <w:rFonts w:ascii="Garamond" w:hAnsi="Garamond"/>
          <w:i/>
          <w:szCs w:val="24"/>
          <w:lang w:val="sq-AL"/>
        </w:rPr>
        <w:t xml:space="preserve"> </w:t>
      </w:r>
      <w:r w:rsidR="005F1136" w:rsidRPr="005F1136">
        <w:rPr>
          <w:rFonts w:ascii="Garamond" w:hAnsi="Garamond"/>
          <w:i/>
          <w:szCs w:val="24"/>
          <w:lang w:val="sq-AL"/>
        </w:rPr>
        <w:t>kryetar</w:t>
      </w:r>
      <w:r w:rsidRPr="005F1136">
        <w:rPr>
          <w:rFonts w:ascii="Garamond" w:hAnsi="Garamond"/>
          <w:i/>
          <w:szCs w:val="24"/>
          <w:lang w:val="sq-AL"/>
        </w:rPr>
        <w:t>,</w:t>
      </w:r>
    </w:p>
    <w:p w14:paraId="646AE778" w14:textId="47AFAEA2" w:rsidR="004B3F5C" w:rsidRPr="005F1136" w:rsidRDefault="004B3F5C" w:rsidP="004B3F5C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/>
          <w:szCs w:val="24"/>
          <w:lang w:val="sq-AL"/>
        </w:rPr>
        <w:t xml:space="preserve"> </w:t>
      </w:r>
      <w:r w:rsidRPr="005F1136">
        <w:rPr>
          <w:rFonts w:ascii="Garamond" w:hAnsi="Garamond"/>
          <w:iCs/>
          <w:szCs w:val="24"/>
          <w:lang w:val="sq-AL"/>
        </w:rPr>
        <w:t>Darian Pavli,</w:t>
      </w:r>
    </w:p>
    <w:p w14:paraId="743EDAA8" w14:textId="39CB66A7" w:rsidR="004B3F5C" w:rsidRPr="005F1136" w:rsidRDefault="004B3F5C" w:rsidP="004B3F5C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 xml:space="preserve"> Oddný Mjöll Arnardóttir, </w:t>
      </w:r>
      <w:r w:rsidRPr="005F1136">
        <w:rPr>
          <w:rFonts w:ascii="Garamond" w:hAnsi="Garamond"/>
          <w:i/>
          <w:szCs w:val="24"/>
          <w:lang w:val="sq-AL"/>
        </w:rPr>
        <w:t>gjyqtarë</w:t>
      </w:r>
      <w:r w:rsidR="005C46DC">
        <w:rPr>
          <w:rFonts w:ascii="Garamond" w:hAnsi="Garamond"/>
          <w:i/>
          <w:szCs w:val="24"/>
          <w:lang w:val="sq-AL"/>
        </w:rPr>
        <w:t>,</w:t>
      </w:r>
    </w:p>
    <w:p w14:paraId="64E4513E" w14:textId="77777777" w:rsidR="004B3F5C" w:rsidRDefault="004B3F5C" w:rsidP="004B3F5C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F1136">
        <w:rPr>
          <w:rFonts w:ascii="Garamond" w:hAnsi="Garamond"/>
          <w:szCs w:val="24"/>
          <w:lang w:val="sq-AL"/>
        </w:rPr>
        <w:t xml:space="preserve">dhe Viktoriya Maradudina, </w:t>
      </w:r>
      <w:r w:rsidR="005F1136" w:rsidRPr="005F1136">
        <w:rPr>
          <w:rFonts w:ascii="Garamond" w:hAnsi="Garamond"/>
          <w:i/>
          <w:iCs/>
          <w:szCs w:val="24"/>
          <w:lang w:val="sq-AL"/>
        </w:rPr>
        <w:t xml:space="preserve">zëvendëssekretare </w:t>
      </w:r>
      <w:r w:rsidRPr="005F1136">
        <w:rPr>
          <w:rFonts w:ascii="Garamond" w:hAnsi="Garamond"/>
          <w:i/>
          <w:iCs/>
          <w:szCs w:val="24"/>
          <w:lang w:val="sq-AL"/>
        </w:rPr>
        <w:t>e Përkohshme e</w:t>
      </w:r>
      <w:r w:rsidRPr="005F1136">
        <w:rPr>
          <w:rFonts w:ascii="Garamond" w:hAnsi="Garamond"/>
          <w:i/>
          <w:szCs w:val="24"/>
          <w:lang w:val="sq-AL"/>
        </w:rPr>
        <w:t xml:space="preserve"> Seksionit,</w:t>
      </w:r>
    </w:p>
    <w:p w14:paraId="71415CC1" w14:textId="60317863" w:rsidR="004B3F5C" w:rsidRPr="005F1136" w:rsidRDefault="004B3F5C" w:rsidP="004B3F5C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/>
          <w:szCs w:val="24"/>
          <w:lang w:val="sq-AL"/>
        </w:rPr>
        <w:t xml:space="preserve"> </w:t>
      </w:r>
      <w:r w:rsidRPr="005F1136">
        <w:rPr>
          <w:rFonts w:ascii="Garamond" w:hAnsi="Garamond"/>
          <w:iCs/>
          <w:szCs w:val="24"/>
          <w:lang w:val="sq-AL"/>
        </w:rPr>
        <w:t xml:space="preserve">Duke mbajtur në konsideratë kërkesën e mësipërme depozituar më 19 </w:t>
      </w:r>
      <w:r w:rsidR="005F1136">
        <w:rPr>
          <w:rFonts w:ascii="Garamond" w:hAnsi="Garamond"/>
          <w:iCs/>
          <w:szCs w:val="24"/>
          <w:lang w:val="sq-AL"/>
        </w:rPr>
        <w:t>p</w:t>
      </w:r>
      <w:r w:rsidRPr="005F1136">
        <w:rPr>
          <w:rFonts w:ascii="Garamond" w:hAnsi="Garamond"/>
          <w:iCs/>
          <w:szCs w:val="24"/>
          <w:lang w:val="sq-AL"/>
        </w:rPr>
        <w:t xml:space="preserve">rill 2010, </w:t>
      </w:r>
    </w:p>
    <w:p w14:paraId="73905CBC" w14:textId="3921658F" w:rsidR="004B3F5C" w:rsidRPr="005F1136" w:rsidRDefault="004B3F5C" w:rsidP="004B3F5C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 xml:space="preserve"> Pasi diskutoi, vendos si më poshtë:</w:t>
      </w:r>
    </w:p>
    <w:p w14:paraId="0442859F" w14:textId="77777777" w:rsidR="004B3F5C" w:rsidRPr="005F1136" w:rsidRDefault="004B3F5C" w:rsidP="004B3F5C">
      <w:pPr>
        <w:pStyle w:val="ECHRDecisionBody"/>
        <w:ind w:firstLine="284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 xml:space="preserve">FAKTET DHE PROCEDURA </w:t>
      </w:r>
    </w:p>
    <w:p w14:paraId="070CD8D7" w14:textId="27CC64AC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 xml:space="preserve"> Kërkuesi, </w:t>
      </w:r>
      <w:r w:rsidR="005F1136">
        <w:rPr>
          <w:rFonts w:ascii="Garamond" w:hAnsi="Garamond"/>
          <w:iCs/>
          <w:szCs w:val="24"/>
          <w:lang w:val="sq-AL"/>
        </w:rPr>
        <w:t>z</w:t>
      </w:r>
      <w:r w:rsidRPr="005F1136">
        <w:rPr>
          <w:rFonts w:ascii="Garamond" w:hAnsi="Garamond"/>
          <w:iCs/>
          <w:szCs w:val="24"/>
          <w:lang w:val="sq-AL"/>
        </w:rPr>
        <w:t>. Safet Selimaj, ka lindur në vitin 1958.</w:t>
      </w:r>
    </w:p>
    <w:p w14:paraId="12E76CCD" w14:textId="673ED29B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 xml:space="preserve"> Ankesat e kërkuesit në mbështetje të </w:t>
      </w:r>
      <w:r w:rsidR="005F1136">
        <w:rPr>
          <w:rFonts w:ascii="Garamond" w:hAnsi="Garamond"/>
          <w:iCs/>
          <w:szCs w:val="24"/>
          <w:lang w:val="sq-AL"/>
        </w:rPr>
        <w:t>n</w:t>
      </w:r>
      <w:r w:rsidRPr="005F1136">
        <w:rPr>
          <w:rFonts w:ascii="Garamond" w:hAnsi="Garamond"/>
          <w:iCs/>
          <w:szCs w:val="24"/>
          <w:lang w:val="sq-AL"/>
        </w:rPr>
        <w:t>enit 1</w:t>
      </w:r>
      <w:r w:rsidR="005F1136">
        <w:rPr>
          <w:rFonts w:ascii="Garamond" w:hAnsi="Garamond"/>
          <w:iCs/>
          <w:szCs w:val="24"/>
          <w:lang w:val="sq-AL"/>
        </w:rPr>
        <w:t>,</w:t>
      </w:r>
      <w:r w:rsidRPr="005F1136">
        <w:rPr>
          <w:rFonts w:ascii="Garamond" w:hAnsi="Garamond"/>
          <w:iCs/>
          <w:szCs w:val="24"/>
          <w:lang w:val="sq-AL"/>
        </w:rPr>
        <w:t xml:space="preserve"> të </w:t>
      </w:r>
      <w:r w:rsidR="005F1136">
        <w:rPr>
          <w:rFonts w:ascii="Garamond" w:hAnsi="Garamond"/>
          <w:iCs/>
          <w:szCs w:val="24"/>
          <w:lang w:val="sq-AL"/>
        </w:rPr>
        <w:t>p</w:t>
      </w:r>
      <w:r w:rsidRPr="005F1136">
        <w:rPr>
          <w:rFonts w:ascii="Garamond" w:hAnsi="Garamond"/>
          <w:iCs/>
          <w:szCs w:val="24"/>
          <w:lang w:val="sq-AL"/>
        </w:rPr>
        <w:t xml:space="preserve">rotokollit </w:t>
      </w:r>
      <w:r w:rsidR="005F1136">
        <w:rPr>
          <w:rFonts w:ascii="Garamond" w:hAnsi="Garamond"/>
          <w:iCs/>
          <w:szCs w:val="24"/>
          <w:lang w:val="sq-AL"/>
        </w:rPr>
        <w:t>n</w:t>
      </w:r>
      <w:r w:rsidRPr="005F1136">
        <w:rPr>
          <w:rFonts w:ascii="Garamond" w:hAnsi="Garamond"/>
          <w:iCs/>
          <w:szCs w:val="24"/>
          <w:lang w:val="sq-AL"/>
        </w:rPr>
        <w:t>r. 1 të Konventës</w:t>
      </w:r>
      <w:r w:rsidR="005F1136">
        <w:rPr>
          <w:rFonts w:ascii="Garamond" w:hAnsi="Garamond"/>
          <w:iCs/>
          <w:szCs w:val="24"/>
          <w:lang w:val="sq-AL"/>
        </w:rPr>
        <w:t>,</w:t>
      </w:r>
      <w:r w:rsidRPr="005F1136">
        <w:rPr>
          <w:rFonts w:ascii="Garamond" w:hAnsi="Garamond"/>
          <w:iCs/>
          <w:szCs w:val="24"/>
          <w:lang w:val="sq-AL"/>
        </w:rPr>
        <w:t xml:space="preserve"> për mungesën e kompensimit si rezultat i përmbytjes së truallit të tij nga një hidrocentral</w:t>
      </w:r>
      <w:r w:rsidR="005F1136">
        <w:rPr>
          <w:rFonts w:ascii="Garamond" w:hAnsi="Garamond"/>
          <w:iCs/>
          <w:szCs w:val="24"/>
          <w:lang w:val="sq-AL"/>
        </w:rPr>
        <w:t>,</w:t>
      </w:r>
      <w:r w:rsidRPr="005F1136">
        <w:rPr>
          <w:rFonts w:ascii="Garamond" w:hAnsi="Garamond"/>
          <w:iCs/>
          <w:szCs w:val="24"/>
          <w:lang w:val="sq-AL"/>
        </w:rPr>
        <w:t xml:space="preserve"> iu komunikuan </w:t>
      </w:r>
      <w:r w:rsidR="005F1136">
        <w:rPr>
          <w:rFonts w:ascii="Garamond" w:hAnsi="Garamond"/>
          <w:iCs/>
          <w:szCs w:val="24"/>
          <w:lang w:val="sq-AL"/>
        </w:rPr>
        <w:t>q</w:t>
      </w:r>
      <w:r w:rsidRPr="005F1136">
        <w:rPr>
          <w:rFonts w:ascii="Garamond" w:hAnsi="Garamond"/>
          <w:iCs/>
          <w:szCs w:val="24"/>
          <w:lang w:val="sq-AL"/>
        </w:rPr>
        <w:t>everisë shqiptare (“Qeveria”), e cila paraqiti parashtrimet e saj për pranueshmërinë dhe meritat.</w:t>
      </w:r>
    </w:p>
    <w:p w14:paraId="5345ACE5" w14:textId="70226005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 xml:space="preserve"> Parashtrimet iu dhanë kërkuesit, i cili u ftua të paraqiste parashtrimet e tij.</w:t>
      </w:r>
    </w:p>
    <w:p w14:paraId="33069E6A" w14:textId="71CA863E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 xml:space="preserve"> Me anë të shkresës dërguar me postë rekomande, kërkuesi u ftua të bënte me dije Gjykatën nëse kishte pasur ndonjë zhvillim që nga përditësimet e fundit të palëve, dhe nëse dëshironte të vijonte me kërkesën. Gjithashtu, vëmendja e kërkuesit u orientua te </w:t>
      </w:r>
      <w:r w:rsidR="005F1136">
        <w:rPr>
          <w:rFonts w:ascii="Garamond" w:hAnsi="Garamond"/>
          <w:iCs/>
          <w:szCs w:val="24"/>
          <w:lang w:val="sq-AL"/>
        </w:rPr>
        <w:t>n</w:t>
      </w:r>
      <w:r w:rsidRPr="005F1136">
        <w:rPr>
          <w:rFonts w:ascii="Garamond" w:hAnsi="Garamond"/>
          <w:iCs/>
          <w:szCs w:val="24"/>
          <w:lang w:val="sq-AL"/>
        </w:rPr>
        <w:t xml:space="preserve">eni 37 §1 (a) i Konventës, që parashikon se Gjykata mund ta përjashtojë një kërkesë nga lista e saj e çështjeve kur rrethanat çojnë në përfundimin se kërkuesi nuk ka për qëllim ta ndjekë kërkesën. Gjykata nuk ka marrë përgjigje për këtë shkresë (shih detajet në tabelën bashkëlidhur). </w:t>
      </w:r>
    </w:p>
    <w:p w14:paraId="1FF81E74" w14:textId="77777777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>LIGJI</w:t>
      </w:r>
    </w:p>
    <w:p w14:paraId="0CB508BB" w14:textId="149AA462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>Mbështetur në sa më sipër, Gjykata arrin në përfundimin se mund të konsiderohet se kërkuesi nuk dëshiron që të vijojë me kërkesën (</w:t>
      </w:r>
      <w:r w:rsidR="005F1136">
        <w:rPr>
          <w:rFonts w:ascii="Garamond" w:hAnsi="Garamond"/>
          <w:iCs/>
          <w:szCs w:val="24"/>
          <w:lang w:val="sq-AL"/>
        </w:rPr>
        <w:t>n</w:t>
      </w:r>
      <w:r w:rsidRPr="005F1136">
        <w:rPr>
          <w:rFonts w:ascii="Garamond" w:hAnsi="Garamond"/>
          <w:iCs/>
          <w:szCs w:val="24"/>
          <w:lang w:val="sq-AL"/>
        </w:rPr>
        <w:t xml:space="preserve">eni 37 §1 (a) i Konventës). Gjithashtu, në mbështetje të </w:t>
      </w:r>
      <w:r w:rsidR="005F1136">
        <w:rPr>
          <w:rFonts w:ascii="Garamond" w:hAnsi="Garamond"/>
          <w:iCs/>
          <w:szCs w:val="24"/>
          <w:lang w:val="sq-AL"/>
        </w:rPr>
        <w:t>n</w:t>
      </w:r>
      <w:r w:rsidRPr="005F1136">
        <w:rPr>
          <w:rFonts w:ascii="Garamond" w:hAnsi="Garamond"/>
          <w:iCs/>
          <w:szCs w:val="24"/>
          <w:lang w:val="sq-AL"/>
        </w:rPr>
        <w:t xml:space="preserve">enit 37 §1 </w:t>
      </w:r>
      <w:r w:rsidRPr="005F1136">
        <w:rPr>
          <w:rFonts w:ascii="Garamond" w:hAnsi="Garamond"/>
          <w:i/>
          <w:szCs w:val="24"/>
          <w:lang w:val="sq-AL"/>
        </w:rPr>
        <w:t>in fine</w:t>
      </w:r>
      <w:r w:rsidRPr="005F1136">
        <w:rPr>
          <w:rFonts w:ascii="Garamond" w:hAnsi="Garamond"/>
          <w:iCs/>
          <w:szCs w:val="24"/>
          <w:lang w:val="sq-AL"/>
        </w:rPr>
        <w:t>, Gjykata nuk konstaton rrethana të veçanta</w:t>
      </w:r>
      <w:r w:rsidR="005F1136">
        <w:rPr>
          <w:rFonts w:ascii="Garamond" w:hAnsi="Garamond"/>
          <w:iCs/>
          <w:szCs w:val="24"/>
          <w:lang w:val="sq-AL"/>
        </w:rPr>
        <w:t>,</w:t>
      </w:r>
      <w:r w:rsidRPr="005F1136">
        <w:rPr>
          <w:rFonts w:ascii="Garamond" w:hAnsi="Garamond"/>
          <w:iCs/>
          <w:szCs w:val="24"/>
          <w:lang w:val="sq-AL"/>
        </w:rPr>
        <w:t xml:space="preserve"> në lidhje me respektimin e të drejtave të njeriut</w:t>
      </w:r>
      <w:r w:rsidR="005F1136">
        <w:rPr>
          <w:rFonts w:ascii="Garamond" w:hAnsi="Garamond"/>
          <w:iCs/>
          <w:szCs w:val="24"/>
          <w:lang w:val="sq-AL"/>
        </w:rPr>
        <w:t>,</w:t>
      </w:r>
      <w:r w:rsidRPr="005F1136">
        <w:rPr>
          <w:rFonts w:ascii="Garamond" w:hAnsi="Garamond"/>
          <w:iCs/>
          <w:szCs w:val="24"/>
          <w:lang w:val="sq-AL"/>
        </w:rPr>
        <w:t xml:space="preserve"> sipas përcaktimit në Konventë dhe Protokolleve të saj, </w:t>
      </w:r>
      <w:r w:rsidR="005F1136" w:rsidRPr="005F1136">
        <w:rPr>
          <w:rFonts w:ascii="Garamond" w:hAnsi="Garamond"/>
          <w:iCs/>
          <w:szCs w:val="24"/>
          <w:lang w:val="sq-AL"/>
        </w:rPr>
        <w:t>çka</w:t>
      </w:r>
      <w:r w:rsidRPr="005F1136">
        <w:rPr>
          <w:rFonts w:ascii="Garamond" w:hAnsi="Garamond"/>
          <w:iCs/>
          <w:szCs w:val="24"/>
          <w:lang w:val="sq-AL"/>
        </w:rPr>
        <w:t xml:space="preserve"> do të kërkonte shqyrtimin e mëtejshëm të kërkesës.</w:t>
      </w:r>
    </w:p>
    <w:p w14:paraId="181CB771" w14:textId="0BA0F06A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>Për sa më sipër, është e përshtatshme që çështja të përjashtohet nga lista.</w:t>
      </w:r>
    </w:p>
    <w:p w14:paraId="20B624CC" w14:textId="178F2E9E" w:rsidR="004B3F5C" w:rsidRPr="005F1136" w:rsidRDefault="00551192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Cs/>
          <w:szCs w:val="24"/>
          <w:lang w:val="sq-AL"/>
        </w:rPr>
        <w:t>PËR KËTO ARSYE, GJYKATA, NË MËNYRË UNANIME,</w:t>
      </w:r>
    </w:p>
    <w:p w14:paraId="06AE692D" w14:textId="33117F4F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i/>
          <w:szCs w:val="24"/>
          <w:lang w:val="sq-AL"/>
        </w:rPr>
        <w:t xml:space="preserve">Vendos </w:t>
      </w:r>
      <w:r w:rsidRPr="005F1136">
        <w:rPr>
          <w:rFonts w:ascii="Garamond" w:hAnsi="Garamond"/>
          <w:iCs/>
          <w:szCs w:val="24"/>
          <w:lang w:val="sq-AL"/>
        </w:rPr>
        <w:t>ta përjashtojë kërkesën nga lista e saj e çështjeve.</w:t>
      </w:r>
    </w:p>
    <w:p w14:paraId="6C058643" w14:textId="1A789B74" w:rsidR="004B3F5C" w:rsidRPr="005F1136" w:rsidRDefault="004B3F5C" w:rsidP="004B3F5C">
      <w:pPr>
        <w:pStyle w:val="ECHRDecisionBody"/>
        <w:ind w:firstLine="284"/>
        <w:jc w:val="both"/>
        <w:rPr>
          <w:rFonts w:ascii="Garamond" w:hAnsi="Garamond"/>
          <w:iCs/>
          <w:szCs w:val="24"/>
          <w:lang w:val="sq-AL"/>
        </w:rPr>
      </w:pPr>
      <w:r w:rsidRPr="005F1136">
        <w:rPr>
          <w:rFonts w:ascii="Garamond" w:hAnsi="Garamond"/>
          <w:bCs/>
          <w:szCs w:val="24"/>
          <w:lang w:val="sq-AL"/>
        </w:rPr>
        <w:t xml:space="preserve">Hartuar në gjuhën angleze dhe njoftuar me shkrim më datë 20 </w:t>
      </w:r>
      <w:r w:rsidR="005F1136">
        <w:rPr>
          <w:rFonts w:ascii="Garamond" w:hAnsi="Garamond"/>
          <w:bCs/>
          <w:szCs w:val="24"/>
          <w:lang w:val="sq-AL"/>
        </w:rPr>
        <w:t>k</w:t>
      </w:r>
      <w:r w:rsidRPr="005F1136">
        <w:rPr>
          <w:rFonts w:ascii="Garamond" w:hAnsi="Garamond"/>
          <w:bCs/>
          <w:szCs w:val="24"/>
          <w:lang w:val="sq-AL"/>
        </w:rPr>
        <w:t>orrik 2023.</w:t>
      </w:r>
    </w:p>
    <w:p w14:paraId="2AFCAAE8" w14:textId="77777777" w:rsidR="004B3F5C" w:rsidRPr="008E705A" w:rsidRDefault="004B3F5C" w:rsidP="004B3F5C">
      <w:pPr>
        <w:pStyle w:val="ECHRPara"/>
        <w:rPr>
          <w:rFonts w:ascii="Garamond" w:hAnsi="Garamond"/>
          <w:bCs/>
          <w:sz w:val="14"/>
          <w:szCs w:val="24"/>
          <w:lang w:val="sq-AL"/>
        </w:rPr>
      </w:pPr>
    </w:p>
    <w:tbl>
      <w:tblPr>
        <w:tblStyle w:val="TableGrid"/>
        <w:tblW w:w="8082" w:type="dxa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4199"/>
      </w:tblGrid>
      <w:tr w:rsidR="004B3F5C" w:rsidRPr="005F1136" w14:paraId="51DFD34D" w14:textId="77777777" w:rsidTr="00E77AC5">
        <w:trPr>
          <w:trHeight w:val="186"/>
        </w:trPr>
        <w:tc>
          <w:tcPr>
            <w:tcW w:w="3883" w:type="dxa"/>
          </w:tcPr>
          <w:p w14:paraId="3A3555C8" w14:textId="77777777" w:rsidR="004B3F5C" w:rsidRPr="005F1136" w:rsidRDefault="004B3F5C" w:rsidP="00E77AC5">
            <w:pPr>
              <w:pStyle w:val="ECHRPara"/>
              <w:ind w:firstLine="0"/>
              <w:jc w:val="left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Cs w:val="24"/>
                <w:lang w:val="sq-AL"/>
              </w:rPr>
              <w:t>Viktoriya Maradudina</w:t>
            </w:r>
          </w:p>
        </w:tc>
        <w:tc>
          <w:tcPr>
            <w:tcW w:w="4199" w:type="dxa"/>
          </w:tcPr>
          <w:p w14:paraId="2B28A8C8" w14:textId="77777777" w:rsidR="004B3F5C" w:rsidRPr="005F1136" w:rsidRDefault="004B3F5C" w:rsidP="004B0F58">
            <w:pPr>
              <w:pStyle w:val="ECHRPara"/>
              <w:ind w:firstLine="0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Cs w:val="24"/>
                <w:lang w:val="sq-AL"/>
              </w:rPr>
              <w:t>Ioannis Ktistakis</w:t>
            </w:r>
          </w:p>
        </w:tc>
      </w:tr>
      <w:tr w:rsidR="004B3F5C" w:rsidRPr="005F1136" w14:paraId="204EA49E" w14:textId="77777777" w:rsidTr="00E77AC5">
        <w:trPr>
          <w:trHeight w:val="366"/>
        </w:trPr>
        <w:tc>
          <w:tcPr>
            <w:tcW w:w="3883" w:type="dxa"/>
          </w:tcPr>
          <w:p w14:paraId="12BA183A" w14:textId="77777777" w:rsidR="004B3F5C" w:rsidRPr="005F1136" w:rsidRDefault="004B3F5C" w:rsidP="00E77AC5">
            <w:pPr>
              <w:pStyle w:val="ECHRPara"/>
              <w:ind w:firstLine="0"/>
              <w:jc w:val="left"/>
              <w:rPr>
                <w:rFonts w:ascii="Garamond" w:hAnsi="Garamond"/>
                <w:bCs/>
                <w:szCs w:val="24"/>
                <w:lang w:val="sq-AL"/>
              </w:rPr>
            </w:pPr>
            <w:r w:rsidRPr="005F1136">
              <w:rPr>
                <w:rFonts w:ascii="Garamond" w:hAnsi="Garamond"/>
                <w:bCs/>
                <w:szCs w:val="24"/>
                <w:lang w:val="sq-AL"/>
              </w:rPr>
              <w:t>ZËVENDËSSEKRETARE E PËRKOHSHME</w:t>
            </w:r>
          </w:p>
        </w:tc>
        <w:tc>
          <w:tcPr>
            <w:tcW w:w="4199" w:type="dxa"/>
          </w:tcPr>
          <w:p w14:paraId="08402817" w14:textId="77777777" w:rsidR="004B3F5C" w:rsidRPr="005F1136" w:rsidRDefault="004B3F5C" w:rsidP="004B0F58">
            <w:pPr>
              <w:pStyle w:val="ECHRPara"/>
              <w:ind w:firstLine="0"/>
              <w:rPr>
                <w:rFonts w:ascii="Garamond" w:hAnsi="Garamond"/>
                <w:bCs/>
                <w:szCs w:val="24"/>
                <w:lang w:val="sq-AL"/>
              </w:rPr>
            </w:pPr>
            <w:r w:rsidRPr="005F1136">
              <w:rPr>
                <w:rFonts w:ascii="Garamond" w:hAnsi="Garamond"/>
                <w:bCs/>
                <w:szCs w:val="24"/>
                <w:lang w:val="sq-AL"/>
              </w:rPr>
              <w:t>KRYETAR</w:t>
            </w:r>
          </w:p>
        </w:tc>
      </w:tr>
    </w:tbl>
    <w:p w14:paraId="040E05F6" w14:textId="77777777" w:rsidR="004B3F5C" w:rsidRPr="005F1136" w:rsidRDefault="004B3F5C" w:rsidP="004B3F5C">
      <w:pPr>
        <w:pStyle w:val="ECHRPara"/>
        <w:rPr>
          <w:rFonts w:ascii="Garamond" w:hAnsi="Garamond"/>
          <w:bCs/>
          <w:szCs w:val="24"/>
          <w:lang w:val="sq-AL"/>
        </w:rPr>
      </w:pPr>
    </w:p>
    <w:p w14:paraId="024942DB" w14:textId="77777777" w:rsidR="005F1136" w:rsidRDefault="005F1136" w:rsidP="004B3F5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68811437" w14:textId="77777777" w:rsidR="005F1136" w:rsidRDefault="005F1136" w:rsidP="004B3F5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18F507AC" w14:textId="77777777" w:rsidR="001F101C" w:rsidRDefault="001F101C" w:rsidP="004B3F5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649B2F74" w14:textId="77777777" w:rsidR="001F101C" w:rsidRDefault="001F101C" w:rsidP="004B3F5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29076990" w14:textId="0B33FDC5" w:rsidR="004B3F5C" w:rsidRPr="005F1136" w:rsidRDefault="004B3F5C" w:rsidP="004B3F5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F1136">
        <w:rPr>
          <w:rFonts w:ascii="Garamond" w:hAnsi="Garamond"/>
          <w:sz w:val="24"/>
          <w:szCs w:val="24"/>
        </w:rPr>
        <w:lastRenderedPageBreak/>
        <w:t>SHTOJCË</w:t>
      </w:r>
    </w:p>
    <w:p w14:paraId="1C697FD3" w14:textId="28BCC1EE" w:rsidR="004B3F5C" w:rsidRPr="005F1136" w:rsidRDefault="005F1136" w:rsidP="004B3F5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F1136">
        <w:rPr>
          <w:rFonts w:ascii="Garamond" w:hAnsi="Garamond"/>
          <w:sz w:val="24"/>
          <w:szCs w:val="24"/>
        </w:rPr>
        <w:t>KËRKESË E BËRË NË MBËSHTETJE TË NENIT 1</w:t>
      </w:r>
      <w:r w:rsidR="00142487">
        <w:rPr>
          <w:rFonts w:ascii="Garamond" w:hAnsi="Garamond"/>
          <w:sz w:val="24"/>
          <w:szCs w:val="24"/>
        </w:rPr>
        <w:t>,</w:t>
      </w:r>
      <w:r w:rsidRPr="005F1136">
        <w:rPr>
          <w:rFonts w:ascii="Garamond" w:hAnsi="Garamond"/>
          <w:sz w:val="24"/>
          <w:szCs w:val="24"/>
        </w:rPr>
        <w:t xml:space="preserve"> TË PROTOKOLLIT NR. 1</w:t>
      </w:r>
      <w:r w:rsidR="00142487">
        <w:rPr>
          <w:rFonts w:ascii="Garamond" w:hAnsi="Garamond"/>
          <w:sz w:val="24"/>
          <w:szCs w:val="24"/>
        </w:rPr>
        <w:t>,</w:t>
      </w:r>
      <w:r w:rsidRPr="005F1136">
        <w:rPr>
          <w:rFonts w:ascii="Garamond" w:hAnsi="Garamond"/>
          <w:sz w:val="24"/>
          <w:szCs w:val="24"/>
        </w:rPr>
        <w:t xml:space="preserve"> TË KONVENTËS</w:t>
      </w:r>
    </w:p>
    <w:p w14:paraId="16597235" w14:textId="77777777" w:rsidR="004B3F5C" w:rsidRPr="005F1136" w:rsidRDefault="004B3F5C" w:rsidP="004B3F5C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B3F5C" w:rsidRPr="005F1136" w14:paraId="37A7824B" w14:textId="77777777" w:rsidTr="004B3F5C">
        <w:tc>
          <w:tcPr>
            <w:tcW w:w="2265" w:type="dxa"/>
            <w:vAlign w:val="center"/>
          </w:tcPr>
          <w:p w14:paraId="007F29B5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Kërkesa nr.</w:t>
            </w:r>
          </w:p>
          <w:p w14:paraId="296FBF0D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Data e paraqitjes</w:t>
            </w:r>
          </w:p>
        </w:tc>
        <w:tc>
          <w:tcPr>
            <w:tcW w:w="2265" w:type="dxa"/>
            <w:vAlign w:val="center"/>
          </w:tcPr>
          <w:p w14:paraId="3F011557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Emri i kërkuesit</w:t>
            </w:r>
          </w:p>
          <w:p w14:paraId="279C71C0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Viti i lindjes</w:t>
            </w:r>
          </w:p>
        </w:tc>
        <w:tc>
          <w:tcPr>
            <w:tcW w:w="2265" w:type="dxa"/>
            <w:vAlign w:val="center"/>
          </w:tcPr>
          <w:p w14:paraId="37C4AB51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Data e shkresës së regjistruar të Gjykatës</w:t>
            </w:r>
          </w:p>
        </w:tc>
        <w:tc>
          <w:tcPr>
            <w:tcW w:w="2266" w:type="dxa"/>
            <w:vAlign w:val="center"/>
          </w:tcPr>
          <w:p w14:paraId="0EED10BB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Data e marrjes së shkresës së regjistruar</w:t>
            </w:r>
          </w:p>
        </w:tc>
      </w:tr>
      <w:tr w:rsidR="004B3F5C" w:rsidRPr="005F1136" w14:paraId="48C4AE53" w14:textId="77777777" w:rsidTr="004B3F5C">
        <w:tc>
          <w:tcPr>
            <w:tcW w:w="2265" w:type="dxa"/>
            <w:vAlign w:val="center"/>
          </w:tcPr>
          <w:p w14:paraId="303E3F1B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27039/10</w:t>
            </w:r>
          </w:p>
          <w:p w14:paraId="5F07A9B3" w14:textId="7824354D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19</w:t>
            </w:r>
            <w:r w:rsidR="005F1136">
              <w:rPr>
                <w:rFonts w:ascii="Garamond" w:hAnsi="Garamond"/>
                <w:sz w:val="24"/>
                <w:szCs w:val="24"/>
                <w:lang w:val="sq-AL"/>
              </w:rPr>
              <w:t>.</w:t>
            </w: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4</w:t>
            </w:r>
            <w:r w:rsidR="005F1136">
              <w:rPr>
                <w:rFonts w:ascii="Garamond" w:hAnsi="Garamond"/>
                <w:sz w:val="24"/>
                <w:szCs w:val="24"/>
                <w:lang w:val="sq-AL"/>
              </w:rPr>
              <w:t>.</w:t>
            </w: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2010</w:t>
            </w:r>
          </w:p>
        </w:tc>
        <w:tc>
          <w:tcPr>
            <w:tcW w:w="2265" w:type="dxa"/>
            <w:vAlign w:val="center"/>
          </w:tcPr>
          <w:p w14:paraId="44062F63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b/>
                <w:bCs/>
                <w:sz w:val="24"/>
                <w:szCs w:val="24"/>
                <w:lang w:val="sq-AL"/>
              </w:rPr>
              <w:t>Safet SELIMAJ</w:t>
            </w:r>
          </w:p>
          <w:p w14:paraId="3C54D05E" w14:textId="77777777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1958</w:t>
            </w:r>
          </w:p>
        </w:tc>
        <w:tc>
          <w:tcPr>
            <w:tcW w:w="2265" w:type="dxa"/>
            <w:vAlign w:val="center"/>
          </w:tcPr>
          <w:p w14:paraId="1CCA731A" w14:textId="102720E2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23</w:t>
            </w:r>
            <w:r w:rsidR="005F1136">
              <w:rPr>
                <w:rFonts w:ascii="Garamond" w:hAnsi="Garamond"/>
                <w:sz w:val="24"/>
                <w:szCs w:val="24"/>
                <w:lang w:val="sq-AL"/>
              </w:rPr>
              <w:t>.</w:t>
            </w: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3</w:t>
            </w:r>
            <w:r w:rsidR="005F1136">
              <w:rPr>
                <w:rFonts w:ascii="Garamond" w:hAnsi="Garamond"/>
                <w:sz w:val="24"/>
                <w:szCs w:val="24"/>
                <w:lang w:val="sq-AL"/>
              </w:rPr>
              <w:t>.</w:t>
            </w: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2023</w:t>
            </w:r>
          </w:p>
        </w:tc>
        <w:tc>
          <w:tcPr>
            <w:tcW w:w="2266" w:type="dxa"/>
            <w:vAlign w:val="center"/>
          </w:tcPr>
          <w:p w14:paraId="1DAE74D4" w14:textId="40B77074" w:rsidR="004B3F5C" w:rsidRPr="005F1136" w:rsidRDefault="004B3F5C" w:rsidP="004B3F5C">
            <w:pPr>
              <w:pStyle w:val="NoSpacing"/>
              <w:jc w:val="center"/>
              <w:rPr>
                <w:rFonts w:ascii="Garamond" w:hAnsi="Garamond"/>
                <w:sz w:val="24"/>
                <w:szCs w:val="24"/>
                <w:lang w:val="sq-AL"/>
              </w:rPr>
            </w:pP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3</w:t>
            </w:r>
            <w:r w:rsidR="005F1136">
              <w:rPr>
                <w:rFonts w:ascii="Garamond" w:hAnsi="Garamond"/>
                <w:sz w:val="24"/>
                <w:szCs w:val="24"/>
                <w:lang w:val="sq-AL"/>
              </w:rPr>
              <w:t>.</w:t>
            </w: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4</w:t>
            </w:r>
            <w:r w:rsidR="005F1136">
              <w:rPr>
                <w:rFonts w:ascii="Garamond" w:hAnsi="Garamond"/>
                <w:sz w:val="24"/>
                <w:szCs w:val="24"/>
                <w:lang w:val="sq-AL"/>
              </w:rPr>
              <w:t>.</w:t>
            </w:r>
            <w:r w:rsidRPr="005F1136">
              <w:rPr>
                <w:rFonts w:ascii="Garamond" w:hAnsi="Garamond"/>
                <w:sz w:val="24"/>
                <w:szCs w:val="24"/>
                <w:lang w:val="sq-AL"/>
              </w:rPr>
              <w:t>2023</w:t>
            </w:r>
          </w:p>
        </w:tc>
      </w:tr>
    </w:tbl>
    <w:p w14:paraId="3C6080AB" w14:textId="77777777" w:rsidR="004B3F5C" w:rsidRPr="005F1136" w:rsidRDefault="004B3F5C" w:rsidP="004B3F5C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</w:p>
    <w:p w14:paraId="5D34E3C8" w14:textId="77777777" w:rsidR="00B56218" w:rsidRPr="005F1136" w:rsidRDefault="00B56218" w:rsidP="004B3F5C"/>
    <w:sectPr w:rsidR="00B56218" w:rsidRPr="005F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A7AB8" w14:textId="77777777" w:rsidR="00E74292" w:rsidRDefault="00E74292" w:rsidP="00254997">
      <w:pPr>
        <w:spacing w:after="0" w:line="240" w:lineRule="auto"/>
      </w:pPr>
      <w:r>
        <w:separator/>
      </w:r>
    </w:p>
  </w:endnote>
  <w:endnote w:type="continuationSeparator" w:id="0">
    <w:p w14:paraId="73E51EC0" w14:textId="77777777" w:rsidR="00E74292" w:rsidRDefault="00E74292" w:rsidP="00254997">
      <w:pPr>
        <w:spacing w:after="0" w:line="240" w:lineRule="auto"/>
      </w:pPr>
      <w:r>
        <w:continuationSeparator/>
      </w:r>
    </w:p>
  </w:endnote>
  <w:endnote w:type="continuationNotice" w:id="1">
    <w:p w14:paraId="32817A04" w14:textId="77777777" w:rsidR="00E74292" w:rsidRDefault="00E74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87F6" w14:textId="77777777" w:rsidR="00E74292" w:rsidRDefault="00E74292" w:rsidP="00254997">
      <w:pPr>
        <w:spacing w:after="0" w:line="240" w:lineRule="auto"/>
      </w:pPr>
      <w:r>
        <w:separator/>
      </w:r>
    </w:p>
  </w:footnote>
  <w:footnote w:type="continuationSeparator" w:id="0">
    <w:p w14:paraId="0FA121F9" w14:textId="77777777" w:rsidR="00E74292" w:rsidRDefault="00E74292" w:rsidP="00254997">
      <w:pPr>
        <w:spacing w:after="0" w:line="240" w:lineRule="auto"/>
      </w:pPr>
      <w:r>
        <w:continuationSeparator/>
      </w:r>
    </w:p>
  </w:footnote>
  <w:footnote w:type="continuationNotice" w:id="1">
    <w:p w14:paraId="43B336BA" w14:textId="77777777" w:rsidR="00E74292" w:rsidRDefault="00E7429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98"/>
    <w:rsid w:val="00012745"/>
    <w:rsid w:val="00031098"/>
    <w:rsid w:val="000427A6"/>
    <w:rsid w:val="000458EB"/>
    <w:rsid w:val="0006026E"/>
    <w:rsid w:val="00075D23"/>
    <w:rsid w:val="00090D05"/>
    <w:rsid w:val="0009171B"/>
    <w:rsid w:val="000956ED"/>
    <w:rsid w:val="000A39B7"/>
    <w:rsid w:val="000A77D9"/>
    <w:rsid w:val="000C3D4A"/>
    <w:rsid w:val="000C505F"/>
    <w:rsid w:val="000C55A5"/>
    <w:rsid w:val="000D7F01"/>
    <w:rsid w:val="000F3E26"/>
    <w:rsid w:val="001149C8"/>
    <w:rsid w:val="00121461"/>
    <w:rsid w:val="0012538B"/>
    <w:rsid w:val="001268DB"/>
    <w:rsid w:val="001302E9"/>
    <w:rsid w:val="001333DF"/>
    <w:rsid w:val="00135329"/>
    <w:rsid w:val="0014112D"/>
    <w:rsid w:val="00141B18"/>
    <w:rsid w:val="00142487"/>
    <w:rsid w:val="00142C2B"/>
    <w:rsid w:val="00144B80"/>
    <w:rsid w:val="001508DD"/>
    <w:rsid w:val="00160647"/>
    <w:rsid w:val="00160E68"/>
    <w:rsid w:val="00167FB5"/>
    <w:rsid w:val="00175424"/>
    <w:rsid w:val="00183018"/>
    <w:rsid w:val="00190C3D"/>
    <w:rsid w:val="001944EB"/>
    <w:rsid w:val="0019635C"/>
    <w:rsid w:val="001A2195"/>
    <w:rsid w:val="001B1F9A"/>
    <w:rsid w:val="001C0519"/>
    <w:rsid w:val="001D2ABC"/>
    <w:rsid w:val="001D2AEF"/>
    <w:rsid w:val="001D2F1F"/>
    <w:rsid w:val="001D3A2F"/>
    <w:rsid w:val="001F101C"/>
    <w:rsid w:val="00204F93"/>
    <w:rsid w:val="00213728"/>
    <w:rsid w:val="00234715"/>
    <w:rsid w:val="00252C2A"/>
    <w:rsid w:val="00254997"/>
    <w:rsid w:val="00257E0A"/>
    <w:rsid w:val="00263D3A"/>
    <w:rsid w:val="00264F3E"/>
    <w:rsid w:val="002821F2"/>
    <w:rsid w:val="002929DC"/>
    <w:rsid w:val="002A0F62"/>
    <w:rsid w:val="002A23A7"/>
    <w:rsid w:val="002B1C09"/>
    <w:rsid w:val="002B7B82"/>
    <w:rsid w:val="002C3DC5"/>
    <w:rsid w:val="002C7879"/>
    <w:rsid w:val="002D037F"/>
    <w:rsid w:val="002D71C7"/>
    <w:rsid w:val="002E2CDE"/>
    <w:rsid w:val="002F0DDD"/>
    <w:rsid w:val="003346E6"/>
    <w:rsid w:val="00334BDB"/>
    <w:rsid w:val="00336C31"/>
    <w:rsid w:val="00345F96"/>
    <w:rsid w:val="0034608A"/>
    <w:rsid w:val="00354F7A"/>
    <w:rsid w:val="003661C2"/>
    <w:rsid w:val="003673CA"/>
    <w:rsid w:val="00373E4A"/>
    <w:rsid w:val="00375DE4"/>
    <w:rsid w:val="00385590"/>
    <w:rsid w:val="00390D00"/>
    <w:rsid w:val="003956A3"/>
    <w:rsid w:val="00397301"/>
    <w:rsid w:val="003A0634"/>
    <w:rsid w:val="003A40CD"/>
    <w:rsid w:val="003A489E"/>
    <w:rsid w:val="003A57E5"/>
    <w:rsid w:val="003A6CF4"/>
    <w:rsid w:val="003B4312"/>
    <w:rsid w:val="003B57C7"/>
    <w:rsid w:val="003D12F1"/>
    <w:rsid w:val="003D54AD"/>
    <w:rsid w:val="003D693A"/>
    <w:rsid w:val="003E0134"/>
    <w:rsid w:val="003E6C19"/>
    <w:rsid w:val="00421355"/>
    <w:rsid w:val="00425784"/>
    <w:rsid w:val="004518B7"/>
    <w:rsid w:val="00452990"/>
    <w:rsid w:val="004604CD"/>
    <w:rsid w:val="00462CFB"/>
    <w:rsid w:val="00477F56"/>
    <w:rsid w:val="004840E1"/>
    <w:rsid w:val="00486681"/>
    <w:rsid w:val="00490071"/>
    <w:rsid w:val="004948FB"/>
    <w:rsid w:val="00497200"/>
    <w:rsid w:val="004A2477"/>
    <w:rsid w:val="004B0F58"/>
    <w:rsid w:val="004B3F5C"/>
    <w:rsid w:val="004C0C4E"/>
    <w:rsid w:val="004C25A2"/>
    <w:rsid w:val="004C3178"/>
    <w:rsid w:val="004C691E"/>
    <w:rsid w:val="004D3CAB"/>
    <w:rsid w:val="004D4267"/>
    <w:rsid w:val="00504AE4"/>
    <w:rsid w:val="00505829"/>
    <w:rsid w:val="00523B5F"/>
    <w:rsid w:val="005305D6"/>
    <w:rsid w:val="00551192"/>
    <w:rsid w:val="00551CD1"/>
    <w:rsid w:val="00552657"/>
    <w:rsid w:val="0055542F"/>
    <w:rsid w:val="00567F21"/>
    <w:rsid w:val="00571959"/>
    <w:rsid w:val="00571B80"/>
    <w:rsid w:val="0058238F"/>
    <w:rsid w:val="00592C00"/>
    <w:rsid w:val="00597694"/>
    <w:rsid w:val="005B0B35"/>
    <w:rsid w:val="005B38F1"/>
    <w:rsid w:val="005B46A4"/>
    <w:rsid w:val="005B5967"/>
    <w:rsid w:val="005B7AE1"/>
    <w:rsid w:val="005C301C"/>
    <w:rsid w:val="005C46DC"/>
    <w:rsid w:val="005E27BA"/>
    <w:rsid w:val="005F1136"/>
    <w:rsid w:val="005F5040"/>
    <w:rsid w:val="006032E2"/>
    <w:rsid w:val="00615BAF"/>
    <w:rsid w:val="0061609B"/>
    <w:rsid w:val="00623E07"/>
    <w:rsid w:val="00632A0C"/>
    <w:rsid w:val="00637313"/>
    <w:rsid w:val="006379E9"/>
    <w:rsid w:val="006425E0"/>
    <w:rsid w:val="00666247"/>
    <w:rsid w:val="00677AD4"/>
    <w:rsid w:val="00681454"/>
    <w:rsid w:val="00687BAF"/>
    <w:rsid w:val="006945EE"/>
    <w:rsid w:val="006A512D"/>
    <w:rsid w:val="006C5CF7"/>
    <w:rsid w:val="006D77AF"/>
    <w:rsid w:val="006E6768"/>
    <w:rsid w:val="00710CF1"/>
    <w:rsid w:val="0072369E"/>
    <w:rsid w:val="0073468F"/>
    <w:rsid w:val="00773738"/>
    <w:rsid w:val="0077527A"/>
    <w:rsid w:val="00775B4C"/>
    <w:rsid w:val="007A0E53"/>
    <w:rsid w:val="007A6FEA"/>
    <w:rsid w:val="007C2D06"/>
    <w:rsid w:val="007C5400"/>
    <w:rsid w:val="007D171A"/>
    <w:rsid w:val="007D20DA"/>
    <w:rsid w:val="007D4E26"/>
    <w:rsid w:val="007E4822"/>
    <w:rsid w:val="007E4A74"/>
    <w:rsid w:val="007F1F00"/>
    <w:rsid w:val="007F20FF"/>
    <w:rsid w:val="0080141E"/>
    <w:rsid w:val="00801642"/>
    <w:rsid w:val="008037E4"/>
    <w:rsid w:val="00804031"/>
    <w:rsid w:val="008044AD"/>
    <w:rsid w:val="00824C5B"/>
    <w:rsid w:val="00867646"/>
    <w:rsid w:val="0087040E"/>
    <w:rsid w:val="00886A96"/>
    <w:rsid w:val="00893102"/>
    <w:rsid w:val="008A2062"/>
    <w:rsid w:val="008A7BB6"/>
    <w:rsid w:val="008C2627"/>
    <w:rsid w:val="008D0BB7"/>
    <w:rsid w:val="008D0DF7"/>
    <w:rsid w:val="008D2BEA"/>
    <w:rsid w:val="008E44CB"/>
    <w:rsid w:val="008E705A"/>
    <w:rsid w:val="00915403"/>
    <w:rsid w:val="0093306E"/>
    <w:rsid w:val="00943A32"/>
    <w:rsid w:val="00950BCD"/>
    <w:rsid w:val="009547F5"/>
    <w:rsid w:val="00983036"/>
    <w:rsid w:val="0098745D"/>
    <w:rsid w:val="009954E6"/>
    <w:rsid w:val="009A1A86"/>
    <w:rsid w:val="009B2B45"/>
    <w:rsid w:val="009E40DB"/>
    <w:rsid w:val="009E4E0D"/>
    <w:rsid w:val="00A0127D"/>
    <w:rsid w:val="00A0283C"/>
    <w:rsid w:val="00A20C98"/>
    <w:rsid w:val="00A24CF9"/>
    <w:rsid w:val="00A25B9A"/>
    <w:rsid w:val="00A32E87"/>
    <w:rsid w:val="00A4586F"/>
    <w:rsid w:val="00A46623"/>
    <w:rsid w:val="00A52EE5"/>
    <w:rsid w:val="00A6527C"/>
    <w:rsid w:val="00A72D95"/>
    <w:rsid w:val="00A7554D"/>
    <w:rsid w:val="00A925C9"/>
    <w:rsid w:val="00AA2B7C"/>
    <w:rsid w:val="00AA3CC7"/>
    <w:rsid w:val="00AA47BF"/>
    <w:rsid w:val="00AA6249"/>
    <w:rsid w:val="00AC1022"/>
    <w:rsid w:val="00AC7415"/>
    <w:rsid w:val="00AC7C81"/>
    <w:rsid w:val="00AD2604"/>
    <w:rsid w:val="00AD3E46"/>
    <w:rsid w:val="00AD7C20"/>
    <w:rsid w:val="00B034C3"/>
    <w:rsid w:val="00B11BC7"/>
    <w:rsid w:val="00B1293F"/>
    <w:rsid w:val="00B33946"/>
    <w:rsid w:val="00B416C3"/>
    <w:rsid w:val="00B4296B"/>
    <w:rsid w:val="00B56218"/>
    <w:rsid w:val="00B63506"/>
    <w:rsid w:val="00B70659"/>
    <w:rsid w:val="00B71250"/>
    <w:rsid w:val="00B7328E"/>
    <w:rsid w:val="00B76F3D"/>
    <w:rsid w:val="00B848A9"/>
    <w:rsid w:val="00B86D15"/>
    <w:rsid w:val="00BA244C"/>
    <w:rsid w:val="00BA2E85"/>
    <w:rsid w:val="00BB55ED"/>
    <w:rsid w:val="00BD0463"/>
    <w:rsid w:val="00BD0BEA"/>
    <w:rsid w:val="00BD36DF"/>
    <w:rsid w:val="00BE3604"/>
    <w:rsid w:val="00BE4E91"/>
    <w:rsid w:val="00C042A6"/>
    <w:rsid w:val="00C0464F"/>
    <w:rsid w:val="00C07057"/>
    <w:rsid w:val="00C1476F"/>
    <w:rsid w:val="00C20549"/>
    <w:rsid w:val="00C24E0F"/>
    <w:rsid w:val="00C30D0F"/>
    <w:rsid w:val="00C3572F"/>
    <w:rsid w:val="00C45955"/>
    <w:rsid w:val="00C5044F"/>
    <w:rsid w:val="00C5501C"/>
    <w:rsid w:val="00C634C1"/>
    <w:rsid w:val="00C71BED"/>
    <w:rsid w:val="00C72247"/>
    <w:rsid w:val="00C732FE"/>
    <w:rsid w:val="00C83450"/>
    <w:rsid w:val="00C87472"/>
    <w:rsid w:val="00CA3579"/>
    <w:rsid w:val="00CA67DB"/>
    <w:rsid w:val="00CA70A2"/>
    <w:rsid w:val="00CB54DF"/>
    <w:rsid w:val="00CC12D4"/>
    <w:rsid w:val="00CD27E4"/>
    <w:rsid w:val="00CD3537"/>
    <w:rsid w:val="00CE2A8A"/>
    <w:rsid w:val="00CE5249"/>
    <w:rsid w:val="00CF257C"/>
    <w:rsid w:val="00CF6387"/>
    <w:rsid w:val="00D12A76"/>
    <w:rsid w:val="00D15922"/>
    <w:rsid w:val="00D20D88"/>
    <w:rsid w:val="00D63ABD"/>
    <w:rsid w:val="00D664EF"/>
    <w:rsid w:val="00D67248"/>
    <w:rsid w:val="00D70F22"/>
    <w:rsid w:val="00D77F86"/>
    <w:rsid w:val="00D8097B"/>
    <w:rsid w:val="00D91E48"/>
    <w:rsid w:val="00DA0E6B"/>
    <w:rsid w:val="00DA3185"/>
    <w:rsid w:val="00DA4EAA"/>
    <w:rsid w:val="00DB1844"/>
    <w:rsid w:val="00DE03AC"/>
    <w:rsid w:val="00DE1916"/>
    <w:rsid w:val="00E04762"/>
    <w:rsid w:val="00E05E21"/>
    <w:rsid w:val="00E24542"/>
    <w:rsid w:val="00E40110"/>
    <w:rsid w:val="00E410D0"/>
    <w:rsid w:val="00E4133D"/>
    <w:rsid w:val="00E458A5"/>
    <w:rsid w:val="00E56153"/>
    <w:rsid w:val="00E61BC2"/>
    <w:rsid w:val="00E63E91"/>
    <w:rsid w:val="00E702BD"/>
    <w:rsid w:val="00E71C53"/>
    <w:rsid w:val="00E73692"/>
    <w:rsid w:val="00E74292"/>
    <w:rsid w:val="00E77AC5"/>
    <w:rsid w:val="00E90C21"/>
    <w:rsid w:val="00E944F8"/>
    <w:rsid w:val="00EC5ECD"/>
    <w:rsid w:val="00ED307F"/>
    <w:rsid w:val="00ED57FF"/>
    <w:rsid w:val="00EE4477"/>
    <w:rsid w:val="00EF1574"/>
    <w:rsid w:val="00EF5D20"/>
    <w:rsid w:val="00F50B83"/>
    <w:rsid w:val="00F51CB4"/>
    <w:rsid w:val="00F52037"/>
    <w:rsid w:val="00F56A94"/>
    <w:rsid w:val="00F67838"/>
    <w:rsid w:val="00F67E1E"/>
    <w:rsid w:val="00F9053B"/>
    <w:rsid w:val="00FB2D9C"/>
    <w:rsid w:val="00FC3948"/>
    <w:rsid w:val="00FC51DA"/>
    <w:rsid w:val="00FC5391"/>
    <w:rsid w:val="00FC6CAA"/>
    <w:rsid w:val="00FD7CC4"/>
    <w:rsid w:val="00FE24E7"/>
    <w:rsid w:val="00FE32FE"/>
    <w:rsid w:val="00FE408A"/>
    <w:rsid w:val="00FE5DBE"/>
    <w:rsid w:val="00FE5DFC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338F"/>
  <w15:chartTrackingRefBased/>
  <w15:docId w15:val="{87B59054-8908-4E11-9956-B845FFA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3F5C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4B3F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"/>
    <w:uiPriority w:val="1"/>
    <w:rsid w:val="004B3F5C"/>
    <w:rPr>
      <w:rFonts w:ascii="Calibri" w:eastAsia="Times New Roman" w:hAnsi="Calibri" w:cs="Times New Roman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4B3F5C"/>
    <w:pPr>
      <w:tabs>
        <w:tab w:val="left" w:pos="567"/>
        <w:tab w:val="left" w:pos="1134"/>
      </w:tabs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4B3F5C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0"/>
      <w:lang w:val="en-GB" w:eastAsia="x-none"/>
    </w:rPr>
  </w:style>
  <w:style w:type="character" w:customStyle="1" w:styleId="ECHRParaChar">
    <w:name w:val="ECHR_Para Char"/>
    <w:aliases w:val="Ju_Para Char"/>
    <w:link w:val="ECHRPara"/>
    <w:uiPriority w:val="12"/>
    <w:rsid w:val="004B3F5C"/>
    <w:rPr>
      <w:rFonts w:ascii="Times New Roman" w:hAnsi="Times New Roman" w:cs="Times New Roman"/>
      <w:sz w:val="24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254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997"/>
  </w:style>
  <w:style w:type="paragraph" w:styleId="Footer">
    <w:name w:val="footer"/>
    <w:basedOn w:val="Normal"/>
    <w:link w:val="FooterChar"/>
    <w:uiPriority w:val="99"/>
    <w:semiHidden/>
    <w:unhideWhenUsed/>
    <w:rsid w:val="00254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9A40EA654A5746418781F12D032E1C87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27039-10</Nr_x002e__x0020_akti>
    <Data_x0020_e_x0020_Krijimit xmlns="0e656187-b300-4fb0-8bf4-3a50f872073c">2023-08-17T09:21:39Z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>http://qbz.gov.al/resource/authority/document-type/vendim</Tipi_x0020_i_x0020_aktit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2023-08-16T22:00:00Z</Date_x0020_protokolli>
    <Titulli xmlns="0e656187-b300-4fb0-8bf4-3a50f872073c"> Çështja Safet Selimaj kundër Shqipërisë, kërkesa nr.27039/10</Titulli>
    <Modifikuesi xmlns="0e656187-b300-4fb0-8bf4-3a50f872073c">valjeta.kaftalli</Modifikuesi>
    <Nr_x002e__x0020_prot_x0020_QBZ xmlns="0e656187-b300-4fb0-8bf4-3a50f872073c">1275</Nr_x002e__x0020_prot_x0020_QBZ>
    <Data_x0020_e_x0020_Modifikimit xmlns="0e656187-b300-4fb0-8bf4-3a50f872073c">2023-08-21T08:29:43Z</Data_x0020_e_x0020_Modifikimit>
    <Dekretuar xmlns="0e656187-b300-4fb0-8bf4-3a50f872073c">false</Dekretuar>
    <Data xmlns="0e656187-b300-4fb0-8bf4-3a50f872073c">2023-07-19T22:00:00Z</Data>
    <Nr_x002e__x0020_protokolli_x0020_i_x0020_aktit xmlns="0e656187-b300-4fb0-8bf4-3a50f872073c">4963/1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Props1.xml><?xml version="1.0" encoding="utf-8"?>
<ds:datastoreItem xmlns:ds="http://schemas.openxmlformats.org/officeDocument/2006/customXml" ds:itemID="{38EDA7BD-D877-4C96-BE09-04DDB2D9F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B1295A-9168-409D-A6B0-B77A7E792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94CE1-EFB9-4E8A-822B-2CE74598E516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Safet Selimaj kundër Shqipërisë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Safet Selimaj kundër Shqipërisë</dc:title>
  <dc:creator>Entela Suli</dc:creator>
  <cp:lastModifiedBy>Jonida Zaharia</cp:lastModifiedBy>
  <cp:revision>2</cp:revision>
  <dcterms:created xsi:type="dcterms:W3CDTF">2024-06-07T11:24:00Z</dcterms:created>
  <dcterms:modified xsi:type="dcterms:W3CDTF">2024-06-07T11:24:00Z</dcterms:modified>
</cp:coreProperties>
</file>