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D65DA" w14:textId="6B77AE40" w:rsidR="00E26829" w:rsidRPr="00E26829" w:rsidRDefault="00E26829" w:rsidP="00E26829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GJYKATA </w:t>
      </w:r>
      <w:r w:rsidR="00CD6F34" w:rsidRPr="00E26829">
        <w:rPr>
          <w:rFonts w:ascii="Garamond" w:hAnsi="Garamond" w:cs="Times New Roman"/>
          <w:color w:val="000000"/>
          <w:sz w:val="24"/>
          <w:szCs w:val="24"/>
        </w:rPr>
        <w:t>EVROPIANE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85512F">
        <w:rPr>
          <w:rFonts w:ascii="Garamond" w:hAnsi="Garamond" w:cs="Times New Roman"/>
          <w:color w:val="000000"/>
          <w:sz w:val="24"/>
          <w:szCs w:val="24"/>
        </w:rPr>
        <w:t>PËR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TË DREJTA</w:t>
      </w:r>
      <w:r w:rsidR="0085512F">
        <w:rPr>
          <w:rFonts w:ascii="Garamond" w:hAnsi="Garamond" w:cs="Times New Roman"/>
          <w:color w:val="000000"/>
          <w:sz w:val="24"/>
          <w:szCs w:val="24"/>
        </w:rPr>
        <w:t>T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85512F">
        <w:rPr>
          <w:rFonts w:ascii="Garamond" w:hAnsi="Garamond" w:cs="Times New Roman"/>
          <w:color w:val="000000"/>
          <w:sz w:val="24"/>
          <w:szCs w:val="24"/>
        </w:rPr>
        <w:t>E</w:t>
      </w:r>
      <w:r w:rsidR="00CD6F3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26829">
        <w:rPr>
          <w:rFonts w:ascii="Garamond" w:hAnsi="Garamond" w:cs="Times New Roman"/>
          <w:color w:val="000000"/>
          <w:sz w:val="24"/>
          <w:szCs w:val="24"/>
        </w:rPr>
        <w:t>NJERIUT</w:t>
      </w:r>
    </w:p>
    <w:p w14:paraId="3E8AE3FA" w14:textId="27B08572" w:rsidR="00E26829" w:rsidRPr="00E26829" w:rsidRDefault="00E26829" w:rsidP="00E26829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SEKSIONI I TRETË</w:t>
      </w:r>
    </w:p>
    <w:p w14:paraId="01F1A6ED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7158CD93" w14:textId="17ADCF2D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E26829">
        <w:rPr>
          <w:rFonts w:ascii="Garamond" w:hAnsi="Garamond" w:cs="Times New Roman"/>
          <w:b/>
          <w:color w:val="000000"/>
          <w:sz w:val="24"/>
          <w:szCs w:val="24"/>
        </w:rPr>
        <w:t>VENDIM</w:t>
      </w:r>
    </w:p>
    <w:p w14:paraId="76D385D9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</w:p>
    <w:p w14:paraId="2BC2C301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E26829">
        <w:rPr>
          <w:rFonts w:ascii="Garamond" w:hAnsi="Garamond" w:cs="Times New Roman"/>
          <w:b/>
          <w:color w:val="000000"/>
          <w:sz w:val="24"/>
          <w:szCs w:val="24"/>
        </w:rPr>
        <w:t>Kërkesa nr. 37570/18</w:t>
      </w:r>
    </w:p>
    <w:p w14:paraId="69BFC9DD" w14:textId="5A033431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proofErr w:type="spellStart"/>
      <w:r w:rsidRPr="00E26829">
        <w:rPr>
          <w:rFonts w:ascii="Garamond" w:hAnsi="Garamond" w:cs="Times New Roman"/>
          <w:b/>
          <w:color w:val="000000"/>
          <w:sz w:val="24"/>
          <w:szCs w:val="24"/>
        </w:rPr>
        <w:t>Braniella</w:t>
      </w:r>
      <w:proofErr w:type="spellEnd"/>
      <w:r w:rsidRPr="00E26829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="00747518" w:rsidRPr="00E26829">
        <w:rPr>
          <w:rFonts w:ascii="Garamond" w:hAnsi="Garamond" w:cs="Times New Roman"/>
          <w:b/>
          <w:color w:val="000000"/>
          <w:sz w:val="24"/>
          <w:szCs w:val="24"/>
        </w:rPr>
        <w:t xml:space="preserve">Zerva </w:t>
      </w:r>
      <w:r w:rsidRPr="00E26829">
        <w:rPr>
          <w:rFonts w:ascii="Garamond" w:hAnsi="Garamond" w:cs="Times New Roman"/>
          <w:b/>
          <w:color w:val="000000"/>
          <w:sz w:val="24"/>
          <w:szCs w:val="24"/>
        </w:rPr>
        <w:t xml:space="preserve">dhe </w:t>
      </w:r>
      <w:proofErr w:type="spellStart"/>
      <w:r w:rsidRPr="00E26829">
        <w:rPr>
          <w:rFonts w:ascii="Garamond" w:hAnsi="Garamond" w:cs="Times New Roman"/>
          <w:b/>
          <w:color w:val="000000"/>
          <w:sz w:val="24"/>
          <w:szCs w:val="24"/>
        </w:rPr>
        <w:t>Stylianos</w:t>
      </w:r>
      <w:proofErr w:type="spellEnd"/>
      <w:r w:rsidRPr="00E26829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747518" w:rsidRPr="00E26829">
        <w:rPr>
          <w:rFonts w:ascii="Garamond" w:hAnsi="Garamond" w:cs="Times New Roman"/>
          <w:b/>
          <w:color w:val="000000"/>
          <w:sz w:val="24"/>
          <w:szCs w:val="24"/>
        </w:rPr>
        <w:t>Zervas</w:t>
      </w:r>
      <w:proofErr w:type="spellEnd"/>
    </w:p>
    <w:p w14:paraId="7DB00E94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 w:rsidRPr="00E26829">
        <w:rPr>
          <w:rFonts w:ascii="Garamond" w:hAnsi="Garamond" w:cs="Times New Roman"/>
          <w:b/>
          <w:color w:val="000000"/>
          <w:sz w:val="24"/>
          <w:szCs w:val="24"/>
        </w:rPr>
        <w:t>kundër Shqipërisë</w:t>
      </w:r>
    </w:p>
    <w:p w14:paraId="662C4829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4BD94B99" w14:textId="40084A59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Gjykata Evropiane e të Drejtave të Njeriut (Seksioni i Tretë), e mbledhur më 12 </w:t>
      </w:r>
      <w:r w:rsidR="00CD6F34" w:rsidRPr="00E26829">
        <w:rPr>
          <w:rFonts w:ascii="Garamond" w:hAnsi="Garamond" w:cs="Times New Roman"/>
          <w:color w:val="000000"/>
          <w:sz w:val="24"/>
          <w:szCs w:val="24"/>
        </w:rPr>
        <w:t xml:space="preserve">mars </w:t>
      </w:r>
      <w:r w:rsidRPr="00E26829">
        <w:rPr>
          <w:rFonts w:ascii="Garamond" w:hAnsi="Garamond" w:cs="Times New Roman"/>
          <w:color w:val="000000"/>
          <w:sz w:val="24"/>
          <w:szCs w:val="24"/>
        </w:rPr>
        <w:t>2024</w:t>
      </w:r>
      <w:r w:rsidR="00CD6F34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si një Komitet i përbërë nga: </w:t>
      </w:r>
    </w:p>
    <w:p w14:paraId="6A360C57" w14:textId="42334440" w:rsidR="00E26829" w:rsidRPr="00E26829" w:rsidRDefault="00E26829" w:rsidP="00E26829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Georgios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A.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Serghides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="00CD6F34"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kryetar</w:t>
      </w: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</w:p>
    <w:p w14:paraId="368444B1" w14:textId="5A36000E" w:rsidR="00E26829" w:rsidRPr="00E26829" w:rsidRDefault="00E26829" w:rsidP="00E26829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Darian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Pavli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>,</w:t>
      </w:r>
    </w:p>
    <w:p w14:paraId="0B4C0109" w14:textId="5CA7E079" w:rsidR="00E26829" w:rsidRPr="00E26829" w:rsidRDefault="00E26829" w:rsidP="00E26829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Oddný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Mjöll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Arnardóttir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gjyqtarë </w:t>
      </w:r>
    </w:p>
    <w:p w14:paraId="7DD07BBA" w14:textId="170B9175" w:rsidR="00E26829" w:rsidRPr="00E26829" w:rsidRDefault="00E26829" w:rsidP="00E26829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dhe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Olga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Chernishova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="00CD6F34"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zëvendëssekretare </w:t>
      </w: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e Seksionit,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42277705" w14:textId="37A116D3" w:rsidR="00E26829" w:rsidRPr="00E26829" w:rsidRDefault="00CD6F34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duke </w:t>
      </w:r>
      <w:r w:rsidR="00E26829" w:rsidRPr="00E26829">
        <w:rPr>
          <w:rFonts w:ascii="Garamond" w:hAnsi="Garamond" w:cs="Times New Roman"/>
          <w:color w:val="000000"/>
          <w:sz w:val="24"/>
          <w:szCs w:val="24"/>
        </w:rPr>
        <w:t>marrë në konsideratë:</w:t>
      </w:r>
    </w:p>
    <w:p w14:paraId="7F0DDCBF" w14:textId="0F6EED55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kërkesën (nr. 37570/18) kundër Republikës së Shqipërisë depozituar pranë Gjykatës në mbështetje të </w:t>
      </w:r>
      <w:r w:rsidR="006D44C1" w:rsidRPr="00E26829">
        <w:rPr>
          <w:rFonts w:ascii="Garamond" w:hAnsi="Garamond" w:cs="Times New Roman"/>
          <w:color w:val="000000"/>
          <w:sz w:val="24"/>
          <w:szCs w:val="24"/>
        </w:rPr>
        <w:t xml:space="preserve">nenit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34 të Konventës për Mbrojtjen e të Drejtave të Njeriut dhe Lirive Themelore (“Konventa”), më 2 </w:t>
      </w:r>
      <w:r w:rsidR="001F7F8D" w:rsidRPr="00E26829">
        <w:rPr>
          <w:rFonts w:ascii="Garamond" w:hAnsi="Garamond" w:cs="Times New Roman"/>
          <w:color w:val="000000"/>
          <w:sz w:val="24"/>
          <w:szCs w:val="24"/>
        </w:rPr>
        <w:t xml:space="preserve">gusht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2018, nga dy shtetas, shqiptar dhe grek, respektivisht </w:t>
      </w:r>
      <w:proofErr w:type="spellStart"/>
      <w:r w:rsidR="001F7F8D" w:rsidRPr="00E26829">
        <w:rPr>
          <w:rFonts w:ascii="Garamond" w:hAnsi="Garamond" w:cs="Times New Roman"/>
          <w:color w:val="000000"/>
          <w:sz w:val="24"/>
          <w:szCs w:val="24"/>
        </w:rPr>
        <w:t>z</w:t>
      </w:r>
      <w:r w:rsidR="001F7F8D">
        <w:rPr>
          <w:rFonts w:ascii="Garamond" w:hAnsi="Garamond" w:cs="Times New Roman"/>
          <w:color w:val="000000"/>
          <w:sz w:val="24"/>
          <w:szCs w:val="24"/>
        </w:rPr>
        <w:t>n</w:t>
      </w:r>
      <w:r w:rsidR="001F7F8D" w:rsidRPr="00E26829">
        <w:rPr>
          <w:rFonts w:ascii="Garamond" w:hAnsi="Garamond" w:cs="Times New Roman"/>
          <w:color w:val="000000"/>
          <w:sz w:val="24"/>
          <w:szCs w:val="24"/>
        </w:rPr>
        <w:t>j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Braniella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Zerva dhe </w:t>
      </w:r>
      <w:r w:rsidR="001F7F8D" w:rsidRPr="00E26829">
        <w:rPr>
          <w:rFonts w:ascii="Garamond" w:hAnsi="Garamond" w:cs="Times New Roman"/>
          <w:color w:val="000000"/>
          <w:sz w:val="24"/>
          <w:szCs w:val="24"/>
        </w:rPr>
        <w:t>z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Stylianos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Zervas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(“kërkuesit”), lindur më 1973 dhe </w:t>
      </w:r>
      <w:r w:rsidR="001F7F8D">
        <w:rPr>
          <w:rFonts w:ascii="Garamond" w:hAnsi="Garamond" w:cs="Times New Roman"/>
          <w:color w:val="000000"/>
          <w:sz w:val="24"/>
          <w:szCs w:val="24"/>
        </w:rPr>
        <w:t xml:space="preserve">më </w:t>
      </w:r>
      <w:r w:rsidRPr="00E26829">
        <w:rPr>
          <w:rFonts w:ascii="Garamond" w:hAnsi="Garamond" w:cs="Times New Roman"/>
          <w:color w:val="000000"/>
          <w:sz w:val="24"/>
          <w:szCs w:val="24"/>
        </w:rPr>
        <w:t>1954</w:t>
      </w:r>
      <w:r w:rsidR="00802E60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respektivish</w:t>
      </w:r>
      <w:r w:rsidRPr="00335103">
        <w:rPr>
          <w:rFonts w:ascii="Garamond" w:hAnsi="Garamond" w:cs="Times New Roman"/>
          <w:color w:val="000000"/>
          <w:sz w:val="24"/>
          <w:szCs w:val="24"/>
        </w:rPr>
        <w:t>t</w:t>
      </w:r>
      <w:r w:rsidR="00802E60" w:rsidRPr="00335103">
        <w:rPr>
          <w:rFonts w:ascii="Garamond" w:hAnsi="Garamond" w:cs="Times New Roman"/>
          <w:color w:val="000000"/>
          <w:sz w:val="24"/>
          <w:szCs w:val="24"/>
        </w:rPr>
        <w:t>,</w:t>
      </w:r>
      <w:r w:rsidRPr="0033510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banues në Rio, dhe përfaqësuar nga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>z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. K.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Tsitselikis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dhe A.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Spathis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>, avokatë që e ushtrojnë profesionin në Selanik;</w:t>
      </w:r>
    </w:p>
    <w:p w14:paraId="51DA74BC" w14:textId="31D0400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vendimin për të njoftuar në lidhje me ankesat</w:t>
      </w:r>
      <w:r w:rsidR="00844745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sipas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 xml:space="preserve">nenit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6 § 1 të Konventës dhe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 xml:space="preserve">NENIT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1 të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>protokollit n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r. 1 të Konventës Qeverinë Shqiptare (“Qeveria”), fillimisht përfaqësuar nga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 xml:space="preserve">agjenti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i saj i asaj periudhe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>z</w:t>
      </w:r>
      <w:r w:rsidRPr="00E26829">
        <w:rPr>
          <w:rFonts w:ascii="Garamond" w:hAnsi="Garamond" w:cs="Times New Roman"/>
          <w:color w:val="000000"/>
          <w:sz w:val="24"/>
          <w:szCs w:val="24"/>
        </w:rPr>
        <w:t>. A. Metani dhe</w:t>
      </w:r>
      <w:r w:rsidR="00844745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në vijim nga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>z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. O.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Moçka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, </w:t>
      </w:r>
      <w:r w:rsidR="00B34F28" w:rsidRPr="00335103">
        <w:rPr>
          <w:rFonts w:ascii="Garamond" w:hAnsi="Garamond" w:cs="Times New Roman"/>
          <w:color w:val="000000"/>
          <w:sz w:val="24"/>
          <w:szCs w:val="24"/>
        </w:rPr>
        <w:t xml:space="preserve">Avokati </w:t>
      </w:r>
      <w:r w:rsidR="00844745" w:rsidRPr="00335103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B34F28" w:rsidRPr="00335103">
        <w:rPr>
          <w:rFonts w:ascii="Garamond" w:hAnsi="Garamond" w:cs="Times New Roman"/>
          <w:color w:val="000000"/>
          <w:sz w:val="24"/>
          <w:szCs w:val="24"/>
        </w:rPr>
        <w:t xml:space="preserve">Përgjithshëm </w:t>
      </w:r>
      <w:r w:rsidRPr="00335103">
        <w:rPr>
          <w:rFonts w:ascii="Garamond" w:hAnsi="Garamond" w:cs="Times New Roman"/>
          <w:color w:val="000000"/>
          <w:sz w:val="24"/>
          <w:szCs w:val="24"/>
        </w:rPr>
        <w:t>i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34F28" w:rsidRPr="00E26829">
        <w:rPr>
          <w:rFonts w:ascii="Garamond" w:hAnsi="Garamond" w:cs="Times New Roman"/>
          <w:color w:val="000000"/>
          <w:sz w:val="24"/>
          <w:szCs w:val="24"/>
        </w:rPr>
        <w:t>Shtetit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, dhe për të deklaruar të papranueshme pjesën tjetër të kërkesës; </w:t>
      </w:r>
    </w:p>
    <w:p w14:paraId="44BD391F" w14:textId="24173F04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faktin se Qeveria greke nuk kërkoi të ushtronte të drejtën e saj për të ndërhyrë (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 xml:space="preserve">neni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36 § 1 i Konventës dhe 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>rregull</w:t>
      </w:r>
      <w:r w:rsidR="00844745">
        <w:rPr>
          <w:rFonts w:ascii="Garamond" w:hAnsi="Garamond" w:cs="Times New Roman"/>
          <w:color w:val="000000"/>
          <w:sz w:val="24"/>
          <w:szCs w:val="24"/>
        </w:rPr>
        <w:t>a</w:t>
      </w:r>
      <w:r w:rsidR="00844745"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44 § 1 </w:t>
      </w:r>
      <w:r w:rsidR="00844745">
        <w:rPr>
          <w:rFonts w:ascii="Garamond" w:hAnsi="Garamond" w:cs="Times New Roman"/>
          <w:color w:val="000000"/>
          <w:sz w:val="24"/>
          <w:szCs w:val="24"/>
        </w:rPr>
        <w:t>e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Rregullores së Gjykatës);</w:t>
      </w:r>
    </w:p>
    <w:p w14:paraId="2A453886" w14:textId="17450DCD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vërejtjet e palëve</w:t>
      </w:r>
      <w:r w:rsidR="00DF1A9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C96337D" w14:textId="20ADD87F" w:rsidR="00E26829" w:rsidRPr="00E26829" w:rsidRDefault="00844745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pasi </w:t>
      </w:r>
      <w:r w:rsidR="00E26829" w:rsidRPr="00E26829">
        <w:rPr>
          <w:rFonts w:ascii="Garamond" w:hAnsi="Garamond" w:cs="Times New Roman"/>
          <w:color w:val="000000"/>
          <w:sz w:val="24"/>
          <w:szCs w:val="24"/>
        </w:rPr>
        <w:t>diskutoi, vendos si më poshtë:</w:t>
      </w:r>
    </w:p>
    <w:p w14:paraId="26400C13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LËNDA E ÇËSHTJES</w:t>
      </w:r>
    </w:p>
    <w:p w14:paraId="04EDB48F" w14:textId="5ED1F34C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1. Çështja ka të bëjë me drejtësinë e procedurave që çuan në humbjen e pronësisë së kërkuesve ndaj një sipërfaqeje toke. Gjithashtu, ajo ka të bëjë me pajtueshmërinë e procedurave në fjalë me të drejtën e kërkuesve ndaj pronës. </w:t>
      </w:r>
    </w:p>
    <w:p w14:paraId="2E3487E7" w14:textId="6F903B10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2. Më 30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 xml:space="preserve">tetor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2013, kërkuesit depozituan një padi në gjykatë ndaj një përmbaruesi privat, i cili kishte zbatuar vendimin për një borxh dhënë ndaj tyre dhe kishte shitur me forcë një nga pronat e tyre për të paguar një kreditor. Kërkuesit e kundërshtuan vendimin e zbatuar. Gjithashtu, ata pretendonin se përmbaruesi nuk i kishte njoftuar për shitjen e detyruar të pronës së tyre dhe në fund e kishte shitur atë me një çmim më të ulët. </w:t>
      </w:r>
    </w:p>
    <w:p w14:paraId="304E6AFF" w14:textId="3A9D1E92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3. Më 9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 xml:space="preserve">qershor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2014, Gjykata e Rrethit Korçë e rrëzoi padinë si të vonuar dhe të pambështetur në fakte. Më 20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 xml:space="preserve">nëntor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2014, Gjykata e Apelit Korçë e la vendimin në fuqi. </w:t>
      </w:r>
    </w:p>
    <w:p w14:paraId="4B6B8B2B" w14:textId="0F34725A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4. Më 21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 xml:space="preserve">prill </w:t>
      </w:r>
      <w:r w:rsidRPr="00E26829">
        <w:rPr>
          <w:rFonts w:ascii="Garamond" w:hAnsi="Garamond" w:cs="Times New Roman"/>
          <w:color w:val="000000"/>
          <w:sz w:val="24"/>
          <w:szCs w:val="24"/>
        </w:rPr>
        <w:t>2017, Gjykata e Lartë e rrëzoi apelimin e paraqitur pranë saj nga kërkuesit</w:t>
      </w:r>
      <w:r w:rsidR="00822D22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të cilët kishin marrë dijeni për atë vendim më 5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 xml:space="preserve">shkurt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2018. </w:t>
      </w:r>
    </w:p>
    <w:p w14:paraId="23A34C5D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VLERËSIMI I GJYKATËS </w:t>
      </w:r>
    </w:p>
    <w:p w14:paraId="283728C5" w14:textId="40329570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5. Sipas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 xml:space="preserve">nenit </w:t>
      </w:r>
      <w:r w:rsidRPr="00E26829">
        <w:rPr>
          <w:rFonts w:ascii="Garamond" w:hAnsi="Garamond" w:cs="Times New Roman"/>
          <w:color w:val="000000"/>
          <w:sz w:val="24"/>
          <w:szCs w:val="24"/>
        </w:rPr>
        <w:t>6 § 1 të Konventës, kërkuesit u ankuan se ishte shkelur e drejta e tyre për një seancë të drejtë</w:t>
      </w:r>
      <w:r w:rsidR="00822D22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pasi autoritetet nuk i kishin njoftuar për procedurat ndaj tyre. Gjithashtu, ata u ankuan se shitja e pronës së tyre shkelte të drejtat e tyre sipas </w:t>
      </w:r>
      <w:r w:rsidR="00822D22" w:rsidRPr="00E26829">
        <w:rPr>
          <w:rFonts w:ascii="Garamond" w:hAnsi="Garamond" w:cs="Times New Roman"/>
          <w:color w:val="000000"/>
          <w:sz w:val="24"/>
          <w:szCs w:val="24"/>
        </w:rPr>
        <w:t>nenit 1 të protokollit nr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. 1 të Konventës. </w:t>
      </w:r>
    </w:p>
    <w:p w14:paraId="6723D4AC" w14:textId="10268CBC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6. Parimet e përgjithshme në lidhje me shterimin e mjeteve të brendshme dhe parimet e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subsidiaritetit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janë përmbledhur në vendimin </w:t>
      </w:r>
      <w:proofErr w:type="spellStart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Vučković</w:t>
      </w:r>
      <w:proofErr w:type="spellEnd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dhe të Tjerë kundër Serbisë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((kundërshtimi </w:t>
      </w:r>
      <w:r w:rsidRPr="00E26829">
        <w:rPr>
          <w:rFonts w:ascii="Garamond" w:hAnsi="Garamond" w:cs="Times New Roman"/>
          <w:color w:val="000000"/>
          <w:sz w:val="24"/>
          <w:szCs w:val="24"/>
        </w:rPr>
        <w:lastRenderedPageBreak/>
        <w:t>paraprak) [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DHM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], nr. 17153/11 dhe 29 të tjerë, §§ 69-77, 25 Mars 2014). Duke pasur veçanërisht në konsideratë Shqipërinë, pas ndryshimeve të datës 12 </w:t>
      </w:r>
      <w:r w:rsidR="0085697D" w:rsidRPr="00E26829">
        <w:rPr>
          <w:rFonts w:ascii="Garamond" w:hAnsi="Garamond" w:cs="Times New Roman"/>
          <w:color w:val="000000"/>
          <w:sz w:val="24"/>
          <w:szCs w:val="24"/>
        </w:rPr>
        <w:t xml:space="preserve">gusht </w:t>
      </w:r>
      <w:r w:rsidRPr="00E26829">
        <w:rPr>
          <w:rFonts w:ascii="Garamond" w:hAnsi="Garamond" w:cs="Times New Roman"/>
          <w:color w:val="000000"/>
          <w:sz w:val="24"/>
          <w:szCs w:val="24"/>
        </w:rPr>
        <w:t>2016</w:t>
      </w:r>
      <w:r w:rsidR="0085697D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në lidhje me juridiksionin e Gjykatës Kushtetuese, në parim, një ankesë kushtetuese bëhet një mjet efektiv për t’u shteruar për të gjitha ankesat e Konventës (shih </w:t>
      </w:r>
      <w:proofErr w:type="spellStart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Fullani</w:t>
      </w:r>
      <w:proofErr w:type="spellEnd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kundër Shqipërisë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(vendim), nr. 4586/18, § 79, 20 </w:t>
      </w:r>
      <w:r w:rsidR="0085697D" w:rsidRPr="00E26829">
        <w:rPr>
          <w:rFonts w:ascii="Garamond" w:hAnsi="Garamond" w:cs="Times New Roman"/>
          <w:color w:val="000000"/>
          <w:sz w:val="24"/>
          <w:szCs w:val="24"/>
        </w:rPr>
        <w:t xml:space="preserve">shtator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2022). </w:t>
      </w:r>
    </w:p>
    <w:p w14:paraId="64A2B2C8" w14:textId="2414940B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7. Gjykata bie dakord me parashtrimin e Qeverisë</w:t>
      </w:r>
      <w:r w:rsidR="0085697D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se duke mos depozituar një ankesë kushtetuese, kërkuesit nuk kanë shfrytëzuar mjetet vend</w:t>
      </w:r>
      <w:r w:rsidR="0085697D">
        <w:rPr>
          <w:rFonts w:ascii="Garamond" w:hAnsi="Garamond" w:cs="Times New Roman"/>
          <w:color w:val="000000"/>
          <w:sz w:val="24"/>
          <w:szCs w:val="24"/>
        </w:rPr>
        <w:t>ë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se. Kërkuesit argumentuan se Gjykata Kushtetuese e Shqipërisë ishte kompetente për të gjykuar “vetëm për </w:t>
      </w:r>
      <w:proofErr w:type="spellStart"/>
      <w:r w:rsidRPr="00E26829">
        <w:rPr>
          <w:rFonts w:ascii="Garamond" w:hAnsi="Garamond" w:cs="Times New Roman"/>
          <w:color w:val="000000"/>
          <w:sz w:val="24"/>
          <w:szCs w:val="24"/>
        </w:rPr>
        <w:t>kushtetueshmërinë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e ligjeve”</w:t>
      </w:r>
      <w:r w:rsidR="0085697D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megjithatë, ashtu siç ishte gjykuar në çështjen </w:t>
      </w:r>
      <w:proofErr w:type="spellStart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Fullani</w:t>
      </w:r>
      <w:proofErr w:type="spellEnd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(cituar më sipër, § 79), më 12 </w:t>
      </w:r>
      <w:r w:rsidR="0085697D" w:rsidRPr="00E26829">
        <w:rPr>
          <w:rFonts w:ascii="Garamond" w:hAnsi="Garamond" w:cs="Times New Roman"/>
          <w:color w:val="000000"/>
          <w:sz w:val="24"/>
          <w:szCs w:val="24"/>
        </w:rPr>
        <w:t xml:space="preserve">gusht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2016, një ankesë kushtetuese ishte bërë në parim një mjet efektiv për t’u shteruar për të gjitha ankesat e Konventës. </w:t>
      </w:r>
    </w:p>
    <w:p w14:paraId="50B19CDD" w14:textId="558A05A8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8. Kërkuesit u vunë në dijeni për vendimin e kundërshtuar të Gjykatës së Lartë më 5 </w:t>
      </w:r>
      <w:r w:rsidR="0085697D" w:rsidRPr="00E26829">
        <w:rPr>
          <w:rFonts w:ascii="Garamond" w:hAnsi="Garamond" w:cs="Times New Roman"/>
          <w:color w:val="000000"/>
          <w:sz w:val="24"/>
          <w:szCs w:val="24"/>
        </w:rPr>
        <w:t xml:space="preserve">shkurt </w:t>
      </w:r>
      <w:r w:rsidRPr="00E26829">
        <w:rPr>
          <w:rFonts w:ascii="Garamond" w:hAnsi="Garamond" w:cs="Times New Roman"/>
          <w:color w:val="000000"/>
          <w:sz w:val="24"/>
          <w:szCs w:val="24"/>
        </w:rPr>
        <w:t>2018 dhe</w:t>
      </w:r>
      <w:r w:rsidR="0085697D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në këto rrethana, </w:t>
      </w:r>
      <w:r w:rsidR="0085697D">
        <w:rPr>
          <w:rFonts w:ascii="Garamond" w:hAnsi="Garamond" w:cs="Times New Roman"/>
          <w:color w:val="000000"/>
          <w:sz w:val="24"/>
          <w:szCs w:val="24"/>
        </w:rPr>
        <w:t>u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takonte atyre që të depozitonin një ankesë kushtetuese pranë</w:t>
      </w:r>
      <w:r w:rsidR="00CD6F3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Gjykatës Kushtetuese deri më 5 </w:t>
      </w:r>
      <w:r w:rsidR="007D13A8" w:rsidRPr="00E26829">
        <w:rPr>
          <w:rFonts w:ascii="Garamond" w:hAnsi="Garamond" w:cs="Times New Roman"/>
          <w:color w:val="000000"/>
          <w:sz w:val="24"/>
          <w:szCs w:val="24"/>
        </w:rPr>
        <w:t xml:space="preserve">qershor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2018 (shih </w:t>
      </w:r>
      <w:proofErr w:type="spellStart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Supergrav</w:t>
      </w:r>
      <w:proofErr w:type="spellEnd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Albania</w:t>
      </w:r>
      <w:proofErr w:type="spellEnd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Shpk</w:t>
      </w:r>
      <w:proofErr w:type="spellEnd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kundër Shqipërisë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, nr. 20702/18, § 7, 9 </w:t>
      </w:r>
      <w:r w:rsidR="007D13A8" w:rsidRPr="00E26829">
        <w:rPr>
          <w:rFonts w:ascii="Garamond" w:hAnsi="Garamond" w:cs="Times New Roman"/>
          <w:color w:val="000000"/>
          <w:sz w:val="24"/>
          <w:szCs w:val="24"/>
        </w:rPr>
        <w:t xml:space="preserve">maj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2023). Edhe pse nga data 16 </w:t>
      </w:r>
      <w:r w:rsidR="007D13A8" w:rsidRPr="00E26829">
        <w:rPr>
          <w:rFonts w:ascii="Garamond" w:hAnsi="Garamond" w:cs="Times New Roman"/>
          <w:color w:val="000000"/>
          <w:sz w:val="24"/>
          <w:szCs w:val="24"/>
        </w:rPr>
        <w:t xml:space="preserve">korrik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2018 deri më 14 </w:t>
      </w:r>
      <w:r w:rsidR="007D13A8" w:rsidRPr="00E26829">
        <w:rPr>
          <w:rFonts w:ascii="Garamond" w:hAnsi="Garamond" w:cs="Times New Roman"/>
          <w:color w:val="000000"/>
          <w:sz w:val="24"/>
          <w:szCs w:val="24"/>
        </w:rPr>
        <w:t xml:space="preserve">nëntor </w:t>
      </w:r>
      <w:r w:rsidRPr="00E26829">
        <w:rPr>
          <w:rFonts w:ascii="Garamond" w:hAnsi="Garamond" w:cs="Times New Roman"/>
          <w:color w:val="000000"/>
          <w:sz w:val="24"/>
          <w:szCs w:val="24"/>
        </w:rPr>
        <w:t>2019</w:t>
      </w:r>
      <w:r w:rsidR="007D13A8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Gjykata Kushtetuese nuk mund të gjykonte apelimet</w:t>
      </w:r>
      <w:r w:rsidR="007D13A8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për shkak të mungesës së kuorumit, gjykata vijonte të regjistronte apelimet që u shqyrtuan</w:t>
      </w:r>
      <w:r w:rsidR="007D13A8">
        <w:rPr>
          <w:rFonts w:ascii="Garamond" w:hAnsi="Garamond" w:cs="Times New Roman"/>
          <w:color w:val="000000"/>
          <w:sz w:val="24"/>
          <w:szCs w:val="24"/>
        </w:rPr>
        <w:t>,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pasi ajo rifitoi kuorumin (shih, për një situatë të ngjashme, </w:t>
      </w: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2001 </w:t>
      </w:r>
      <w:proofErr w:type="spellStart"/>
      <w:r w:rsidR="007D13A8"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sh</w:t>
      </w: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>.p.k</w:t>
      </w:r>
      <w:proofErr w:type="spellEnd"/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kundër Shqipërisë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(vendim) [Komiteti], nr. 56080/19, § 12 dhe 6, 30 </w:t>
      </w:r>
      <w:r w:rsidR="007D13A8" w:rsidRPr="00E26829">
        <w:rPr>
          <w:rFonts w:ascii="Garamond" w:hAnsi="Garamond" w:cs="Times New Roman"/>
          <w:color w:val="000000"/>
          <w:sz w:val="24"/>
          <w:szCs w:val="24"/>
        </w:rPr>
        <w:t xml:space="preserve">maj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2023). </w:t>
      </w:r>
    </w:p>
    <w:p w14:paraId="48DBADF1" w14:textId="614D9724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9. Kërkuesit nuk depozituan një ankesë kushtetuese dhe për këtë arsye kërkesat e tyre janë të papranueshme për mosshfrytëzim të mjeteve vend</w:t>
      </w:r>
      <w:r w:rsidR="00342A60">
        <w:rPr>
          <w:rFonts w:ascii="Garamond" w:hAnsi="Garamond" w:cs="Times New Roman"/>
          <w:color w:val="000000"/>
          <w:sz w:val="24"/>
          <w:szCs w:val="24"/>
        </w:rPr>
        <w:t>ës</w:t>
      </w:r>
      <w:r w:rsidRPr="00E26829">
        <w:rPr>
          <w:rFonts w:ascii="Garamond" w:hAnsi="Garamond" w:cs="Times New Roman"/>
          <w:color w:val="000000"/>
          <w:sz w:val="24"/>
          <w:szCs w:val="24"/>
        </w:rPr>
        <w:t>e</w:t>
      </w:r>
      <w:r w:rsidR="000504CA">
        <w:rPr>
          <w:rFonts w:ascii="Garamond" w:hAnsi="Garamond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sipas </w:t>
      </w:r>
      <w:r w:rsidR="007F6360" w:rsidRPr="00E26829">
        <w:rPr>
          <w:rFonts w:ascii="Garamond" w:hAnsi="Garamond" w:cs="Times New Roman"/>
          <w:color w:val="000000"/>
          <w:sz w:val="24"/>
          <w:szCs w:val="24"/>
        </w:rPr>
        <w:t xml:space="preserve">nenit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35 §§ 1 dhe 4 të Konventës. </w:t>
      </w:r>
    </w:p>
    <w:p w14:paraId="345C39AD" w14:textId="324A8598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>Për këto arsye, Gjykata, në mënyrë unanime</w:t>
      </w:r>
      <w:r w:rsidR="007F6360">
        <w:rPr>
          <w:rFonts w:ascii="Garamond" w:hAnsi="Garamond" w:cs="Times New Roman"/>
          <w:color w:val="000000"/>
          <w:sz w:val="24"/>
          <w:szCs w:val="24"/>
        </w:rPr>
        <w:t>: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2FC6229" w14:textId="4E730E95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E shpall </w:t>
      </w: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kërkesën të papranueshme. </w:t>
      </w:r>
    </w:p>
    <w:p w14:paraId="7EDE63AD" w14:textId="01139925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E26829">
        <w:rPr>
          <w:rFonts w:ascii="Garamond" w:hAnsi="Garamond" w:cs="Times New Roman"/>
          <w:color w:val="000000"/>
          <w:sz w:val="24"/>
          <w:szCs w:val="24"/>
        </w:rPr>
        <w:t xml:space="preserve">Hartuar në gjuhën angleze dhe njoftuar me shkrim më datë 11 </w:t>
      </w:r>
      <w:r w:rsidR="00CD6F34" w:rsidRPr="00E26829">
        <w:rPr>
          <w:rFonts w:ascii="Garamond" w:hAnsi="Garamond" w:cs="Times New Roman"/>
          <w:color w:val="000000"/>
          <w:sz w:val="24"/>
          <w:szCs w:val="24"/>
        </w:rPr>
        <w:t xml:space="preserve">prill </w:t>
      </w:r>
      <w:r w:rsidRPr="00E26829">
        <w:rPr>
          <w:rFonts w:ascii="Garamond" w:hAnsi="Garamond" w:cs="Times New Roman"/>
          <w:color w:val="000000"/>
          <w:sz w:val="24"/>
          <w:szCs w:val="24"/>
        </w:rPr>
        <w:t>2024.</w:t>
      </w:r>
    </w:p>
    <w:p w14:paraId="34A2E0D4" w14:textId="1E35C7D2" w:rsid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551"/>
      </w:tblGrid>
      <w:tr w:rsidR="00E26829" w14:paraId="55C72F65" w14:textId="77777777" w:rsidTr="008D6D68">
        <w:trPr>
          <w:trHeight w:val="270"/>
          <w:jc w:val="center"/>
        </w:trPr>
        <w:tc>
          <w:tcPr>
            <w:tcW w:w="2689" w:type="dxa"/>
          </w:tcPr>
          <w:p w14:paraId="7D023212" w14:textId="67180027" w:rsidR="00E26829" w:rsidRDefault="00E26829" w:rsidP="00E2682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E26829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Olga</w:t>
            </w:r>
            <w:proofErr w:type="spellEnd"/>
            <w:r w:rsidRPr="00E26829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829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Chernishova</w:t>
            </w:r>
            <w:proofErr w:type="spellEnd"/>
            <w:r w:rsidRPr="00E2682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="00C75CE9" w:rsidRPr="00E26829">
              <w:rPr>
                <w:rFonts w:ascii="Garamond" w:hAnsi="Garamond" w:cs="Times New Roman"/>
                <w:color w:val="000000"/>
                <w:sz w:val="24"/>
                <w:szCs w:val="24"/>
              </w:rPr>
              <w:t>ZËVENDËSSEKRETARE</w:t>
            </w:r>
          </w:p>
        </w:tc>
        <w:tc>
          <w:tcPr>
            <w:tcW w:w="2551" w:type="dxa"/>
          </w:tcPr>
          <w:p w14:paraId="5847CE6E" w14:textId="62CDD4DE" w:rsidR="00E26829" w:rsidRDefault="00E26829" w:rsidP="00E26829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E26829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Georgios</w:t>
            </w:r>
            <w:proofErr w:type="spellEnd"/>
            <w:r w:rsidRPr="00E26829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E26829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Serghides</w:t>
            </w:r>
            <w:proofErr w:type="spellEnd"/>
            <w:r w:rsidRPr="00E26829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</w:t>
            </w:r>
            <w:r w:rsidR="00C75CE9" w:rsidRPr="00E26829">
              <w:rPr>
                <w:rFonts w:ascii="Garamond" w:hAnsi="Garamond" w:cs="Times New Roman"/>
                <w:color w:val="000000"/>
                <w:sz w:val="24"/>
                <w:szCs w:val="24"/>
              </w:rPr>
              <w:t>KRYETAR</w:t>
            </w:r>
          </w:p>
        </w:tc>
      </w:tr>
    </w:tbl>
    <w:p w14:paraId="6FCC01C3" w14:textId="77777777" w:rsidR="00E26829" w:rsidRPr="00E26829" w:rsidRDefault="00E26829" w:rsidP="00E268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</w:rPr>
      </w:pPr>
    </w:p>
    <w:sectPr w:rsidR="00E26829" w:rsidRPr="00E2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A9"/>
    <w:rsid w:val="00031987"/>
    <w:rsid w:val="000504CA"/>
    <w:rsid w:val="00076632"/>
    <w:rsid w:val="000B5ED1"/>
    <w:rsid w:val="000F74B6"/>
    <w:rsid w:val="00134397"/>
    <w:rsid w:val="00191F6E"/>
    <w:rsid w:val="001F7F8D"/>
    <w:rsid w:val="00335103"/>
    <w:rsid w:val="00342A60"/>
    <w:rsid w:val="00420FCC"/>
    <w:rsid w:val="00495544"/>
    <w:rsid w:val="00516EA9"/>
    <w:rsid w:val="005B5F43"/>
    <w:rsid w:val="005E5F93"/>
    <w:rsid w:val="00634608"/>
    <w:rsid w:val="00635703"/>
    <w:rsid w:val="006B13B4"/>
    <w:rsid w:val="006D44C1"/>
    <w:rsid w:val="006F12A0"/>
    <w:rsid w:val="00747518"/>
    <w:rsid w:val="007A461B"/>
    <w:rsid w:val="007D13A8"/>
    <w:rsid w:val="007F6360"/>
    <w:rsid w:val="00802E60"/>
    <w:rsid w:val="0080398C"/>
    <w:rsid w:val="00822D22"/>
    <w:rsid w:val="00844745"/>
    <w:rsid w:val="0085512F"/>
    <w:rsid w:val="0085697D"/>
    <w:rsid w:val="008C120C"/>
    <w:rsid w:val="008C7EE7"/>
    <w:rsid w:val="008D6D68"/>
    <w:rsid w:val="009945C3"/>
    <w:rsid w:val="00AD6F91"/>
    <w:rsid w:val="00B34F28"/>
    <w:rsid w:val="00C75CE9"/>
    <w:rsid w:val="00CD0F78"/>
    <w:rsid w:val="00CD6F34"/>
    <w:rsid w:val="00DF1A99"/>
    <w:rsid w:val="00E26829"/>
    <w:rsid w:val="00F23FBB"/>
    <w:rsid w:val="00F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528E"/>
  <w15:chartTrackingRefBased/>
  <w15:docId w15:val="{8F7B1634-5AC3-4D73-B230-60BB9C26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val="sq-AL"/>
    </w:rPr>
  </w:style>
  <w:style w:type="paragraph" w:customStyle="1" w:styleId="ECHRDecisionBody">
    <w:name w:val="ECHR_Decision_Body"/>
    <w:aliases w:val="Ju_Judges"/>
    <w:basedOn w:val="Normal"/>
    <w:uiPriority w:val="99"/>
    <w:rsid w:val="00E26829"/>
    <w:pPr>
      <w:tabs>
        <w:tab w:val="left" w:pos="560"/>
        <w:tab w:val="left" w:pos="1120"/>
      </w:tabs>
      <w:autoSpaceDE w:val="0"/>
      <w:autoSpaceDN w:val="0"/>
      <w:adjustRightInd w:val="0"/>
      <w:spacing w:after="200" w:line="330" w:lineRule="atLeas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CHRPara">
    <w:name w:val="ECHR_Para"/>
    <w:aliases w:val="Ju_Para"/>
    <w:basedOn w:val="Normal"/>
    <w:uiPriority w:val="99"/>
    <w:rsid w:val="00E26829"/>
    <w:pPr>
      <w:autoSpaceDE w:val="0"/>
      <w:autoSpaceDN w:val="0"/>
      <w:adjustRightInd w:val="0"/>
      <w:spacing w:after="200" w:line="330" w:lineRule="atLeast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Case">
    <w:name w:val="Ju_Case"/>
    <w:basedOn w:val="Normal"/>
    <w:next w:val="ECHRPara"/>
    <w:uiPriority w:val="99"/>
    <w:rsid w:val="00E26829"/>
    <w:pPr>
      <w:autoSpaceDE w:val="0"/>
      <w:autoSpaceDN w:val="0"/>
      <w:adjustRightInd w:val="0"/>
      <w:spacing w:after="200" w:line="330" w:lineRule="atLeast"/>
      <w:ind w:firstLine="28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E461C7460B349C38282AB0C639F658D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37570-18</Nr_x002e__x0020_akti>
    <Data_x0020_e_x0020_Krijimit xmlns="0e656187-b300-4fb0-8bf4-3a50f872073c">2024-05-02T13:38:59Z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2024-05-02T00:00:00Z</Date_x0020_protokolli>
    <Titulli xmlns="0e656187-b300-4fb0-8bf4-3a50f872073c">Çështja Braniella Zerva dhe Stylianos Zervas kundër Shqipërisë</Titulli>
    <Modifikuesi xmlns="0e656187-b300-4fb0-8bf4-3a50f872073c">alma.lisaku</Modifikuesi>
    <Nr_x002e__x0020_prot_x0020_QBZ xmlns="0e656187-b300-4fb0-8bf4-3a50f872073c">779/1</Nr_x002e__x0020_prot_x0020_QBZ>
    <Data_x0020_e_x0020_Modifikimit xmlns="0e656187-b300-4fb0-8bf4-3a50f872073c">2024-05-03T08:39:21Z</Data_x0020_e_x0020_Modifikimit>
    <Dekretuar xmlns="0e656187-b300-4fb0-8bf4-3a50f872073c">false</Dekretuar>
    <Data xmlns="0e656187-b300-4fb0-8bf4-3a50f872073c">2024-04-11T00:00:00Z</Data>
    <Nr_x002e__x0020_protokolli_x0020_i_x0020_aktit xmlns="0e656187-b300-4fb0-8bf4-3a50f872073c">2183/2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E21DA33E-5787-4305-846F-91FF61414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D9A81-67FF-41E9-869C-B7CD266EE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0EA9072-5E11-4F06-86FB-FAF3DD3AA327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0e656187-b300-4fb0-8bf4-3a50f872073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Braniella Zerva dhe Stylianos Zervas kundër Shqipërisë</vt:lpstr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Braniella Zerva dhe Stylianos Zervas kundër Shqipërisë</dc:title>
  <dc:creator>Entela Suli</dc:creator>
  <cp:lastModifiedBy>Alma Lisaku</cp:lastModifiedBy>
  <cp:revision>26</cp:revision>
  <dcterms:created xsi:type="dcterms:W3CDTF">2024-05-02T12:37:00Z</dcterms:created>
  <dcterms:modified xsi:type="dcterms:W3CDTF">2024-05-03T08:00:00Z</dcterms:modified>
</cp:coreProperties>
</file>